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5E" w:rsidRDefault="007F475E" w:rsidP="007F475E">
      <w:pPr>
        <w:ind w:right="0"/>
        <w:jc w:val="center"/>
        <w:rPr>
          <w:rFonts w:eastAsia="Times New Roman"/>
          <w:b/>
          <w:bCs/>
          <w:sz w:val="24"/>
          <w:szCs w:val="24"/>
          <w:lang w:eastAsia="pt-BR"/>
        </w:rPr>
      </w:pPr>
      <w:r>
        <w:rPr>
          <w:rFonts w:eastAsia="Times New Roman"/>
          <w:b/>
          <w:bCs/>
          <w:noProof/>
          <w:sz w:val="24"/>
          <w:szCs w:val="24"/>
          <w:lang w:eastAsia="pt-BR"/>
        </w:rPr>
        <w:drawing>
          <wp:inline distT="0" distB="0" distL="0" distR="0" wp14:anchorId="6A1DDC4C" wp14:editId="16994A6B">
            <wp:extent cx="1873250" cy="714765"/>
            <wp:effectExtent l="0" t="0" r="0" b="9525"/>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6324" cy="727385"/>
                    </a:xfrm>
                    <a:prstGeom prst="rect">
                      <a:avLst/>
                    </a:prstGeom>
                  </pic:spPr>
                </pic:pic>
              </a:graphicData>
            </a:graphic>
          </wp:inline>
        </w:drawing>
      </w:r>
    </w:p>
    <w:p w:rsidR="007F475E" w:rsidRPr="00611CB8" w:rsidRDefault="007F475E" w:rsidP="007F475E">
      <w:pPr>
        <w:ind w:right="0"/>
        <w:jc w:val="center"/>
        <w:rPr>
          <w:rFonts w:eastAsia="Times New Roman"/>
          <w:b/>
          <w:bCs/>
          <w:color w:val="002060"/>
          <w:sz w:val="24"/>
          <w:szCs w:val="24"/>
          <w:lang w:eastAsia="pt-BR"/>
        </w:rPr>
      </w:pPr>
      <w:r w:rsidRPr="00611CB8">
        <w:rPr>
          <w:rFonts w:eastAsia="Times New Roman"/>
          <w:b/>
          <w:bCs/>
          <w:color w:val="002060"/>
          <w:sz w:val="24"/>
          <w:szCs w:val="24"/>
          <w:lang w:eastAsia="pt-BR"/>
        </w:rPr>
        <w:t>CENTRO UNIVERSITÁRIO DA GRANDE DOURADOS</w:t>
      </w:r>
    </w:p>
    <w:p w:rsidR="007F475E" w:rsidRDefault="007F475E" w:rsidP="007F475E">
      <w:pPr>
        <w:ind w:right="0"/>
        <w:rPr>
          <w:rFonts w:eastAsia="Times New Roman"/>
          <w:b/>
          <w:bCs/>
          <w:sz w:val="24"/>
          <w:szCs w:val="24"/>
          <w:lang w:eastAsia="pt-BR"/>
        </w:rPr>
      </w:pPr>
      <w:r w:rsidRPr="00611CB8">
        <w:rPr>
          <w:rFonts w:eastAsia="Times New Roman"/>
          <w:b/>
          <w:bCs/>
          <w:noProof/>
          <w:color w:val="F4B083" w:themeColor="accent2" w:themeTint="99"/>
          <w:sz w:val="24"/>
          <w:szCs w:val="24"/>
          <w:lang w:eastAsia="pt-BR"/>
        </w:rPr>
        <mc:AlternateContent>
          <mc:Choice Requires="wps">
            <w:drawing>
              <wp:inline distT="0" distB="0" distL="0" distR="0" wp14:anchorId="11C8B98D" wp14:editId="5C82FF0F">
                <wp:extent cx="5721350" cy="6350"/>
                <wp:effectExtent l="0" t="0" r="31750" b="31750"/>
                <wp:docPr id="2" name="Conector reto 2"/>
                <wp:cNvGraphicFramePr/>
                <a:graphic xmlns:a="http://schemas.openxmlformats.org/drawingml/2006/main">
                  <a:graphicData uri="http://schemas.microsoft.com/office/word/2010/wordprocessingShape">
                    <wps:wsp>
                      <wps:cNvCnPr/>
                      <wps:spPr>
                        <a:xfrm>
                          <a:off x="0" y="0"/>
                          <a:ext cx="5721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88366F" id="Conector reto 2" o:spid="_x0000_s1026" style="visibility:visible;mso-wrap-style:square;mso-left-percent:-10001;mso-top-percent:-10001;mso-position-horizontal:absolute;mso-position-horizontal-relative:char;mso-position-vertical:absolute;mso-position-vertical-relative:line;mso-left-percent:-10001;mso-top-percent:-10001" from="0,0" to="4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" strokecolor="#5b9bd5 [3204]" strokeweight=".5pt">
                <v:stroke joinstyle="miter"/>
                <w10:anchorlock/>
              </v:line>
            </w:pict>
          </mc:Fallback>
        </mc:AlternateContent>
      </w:r>
    </w:p>
    <w:p w:rsidR="007F475E" w:rsidRDefault="007F475E" w:rsidP="007F475E">
      <w:pPr>
        <w:ind w:right="0"/>
        <w:rPr>
          <w:rFonts w:eastAsia="Times New Roman"/>
          <w:b/>
          <w:bCs/>
          <w:sz w:val="24"/>
          <w:szCs w:val="24"/>
          <w:lang w:eastAsia="pt-BR"/>
        </w:rPr>
      </w:pPr>
      <w:r>
        <w:rPr>
          <w:rFonts w:eastAsia="Times New Roman"/>
          <w:b/>
          <w:bCs/>
          <w:sz w:val="24"/>
          <w:szCs w:val="24"/>
          <w:lang w:eastAsia="pt-BR"/>
        </w:rPr>
        <w:t>EDI</w:t>
      </w:r>
      <w:r w:rsidR="00840ADE">
        <w:rPr>
          <w:rFonts w:eastAsia="Times New Roman"/>
          <w:b/>
          <w:bCs/>
          <w:sz w:val="24"/>
          <w:szCs w:val="24"/>
          <w:lang w:eastAsia="pt-BR"/>
        </w:rPr>
        <w:t>TAL DE PROCESSO SELETIVO DE 2024</w:t>
      </w:r>
    </w:p>
    <w:p w:rsidR="007F475E" w:rsidRDefault="007F475E" w:rsidP="007F475E">
      <w:pPr>
        <w:ind w:right="0"/>
        <w:contextualSpacing/>
        <w:jc w:val="both"/>
        <w:rPr>
          <w:rFonts w:eastAsia="Times New Roman"/>
          <w:b/>
          <w:sz w:val="24"/>
          <w:szCs w:val="24"/>
          <w:lang w:eastAsia="pt-BR"/>
        </w:rPr>
      </w:pPr>
    </w:p>
    <w:p w:rsidR="007F475E" w:rsidRPr="001A4F7A" w:rsidRDefault="007F475E" w:rsidP="007F475E">
      <w:pPr>
        <w:ind w:right="0"/>
        <w:contextualSpacing/>
        <w:jc w:val="both"/>
        <w:rPr>
          <w:rFonts w:eastAsia="Times New Roman"/>
          <w:sz w:val="24"/>
          <w:szCs w:val="24"/>
          <w:lang w:eastAsia="pt-BR"/>
        </w:rPr>
      </w:pPr>
      <w:r w:rsidRPr="001A4F7A">
        <w:rPr>
          <w:rFonts w:eastAsia="Times New Roman"/>
          <w:b/>
          <w:sz w:val="24"/>
          <w:szCs w:val="24"/>
          <w:lang w:eastAsia="pt-BR"/>
        </w:rPr>
        <w:t>1.</w:t>
      </w:r>
      <w:r w:rsidRPr="001A4F7A">
        <w:rPr>
          <w:rFonts w:eastAsia="Times New Roman"/>
          <w:sz w:val="24"/>
          <w:szCs w:val="24"/>
          <w:lang w:eastAsia="pt-BR"/>
        </w:rPr>
        <w:t xml:space="preserve"> A Reitora do Centro Universitário da Grande Dourados, no uso de suas atribuições, e atendendo à legislação vigente, torna público que estão abertas as inscrições para o Processo Seletivo</w:t>
      </w:r>
      <w:r>
        <w:rPr>
          <w:rFonts w:eastAsia="Times New Roman"/>
          <w:sz w:val="24"/>
          <w:szCs w:val="24"/>
          <w:lang w:eastAsia="pt-BR"/>
        </w:rPr>
        <w:t xml:space="preserve"> de Inverno</w:t>
      </w:r>
      <w:r w:rsidRPr="001A4F7A">
        <w:rPr>
          <w:rFonts w:eastAsia="Times New Roman"/>
          <w:sz w:val="24"/>
          <w:szCs w:val="24"/>
          <w:lang w:eastAsia="pt-BR"/>
        </w:rPr>
        <w:t xml:space="preserve"> da UNIGRAN - Centro Universitário da Grande Dourados, para os cursos de graduação presenciais relacionados no item 5, para ingresso no ano letivo de 202</w:t>
      </w:r>
      <w:r w:rsidR="00840ADE">
        <w:rPr>
          <w:rFonts w:eastAsia="Times New Roman"/>
          <w:sz w:val="24"/>
          <w:szCs w:val="24"/>
          <w:lang w:eastAsia="pt-BR"/>
        </w:rPr>
        <w:t>4</w:t>
      </w:r>
      <w:r w:rsidRPr="001A4F7A">
        <w:rPr>
          <w:rFonts w:eastAsia="Times New Roman"/>
          <w:sz w:val="24"/>
          <w:szCs w:val="24"/>
          <w:lang w:eastAsia="pt-BR"/>
        </w:rPr>
        <w:t xml:space="preserve">. </w:t>
      </w:r>
    </w:p>
    <w:p w:rsidR="007F475E" w:rsidRPr="001A4F7A"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b/>
          <w:bCs/>
          <w:sz w:val="24"/>
          <w:szCs w:val="24"/>
          <w:lang w:eastAsia="pt-BR"/>
        </w:rPr>
      </w:pPr>
    </w:p>
    <w:p w:rsidR="007F475E" w:rsidRPr="001A4F7A" w:rsidRDefault="007F475E" w:rsidP="007F475E">
      <w:pPr>
        <w:ind w:right="0"/>
        <w:contextualSpacing/>
        <w:jc w:val="both"/>
        <w:rPr>
          <w:sz w:val="24"/>
          <w:szCs w:val="24"/>
        </w:rPr>
      </w:pPr>
      <w:r>
        <w:rPr>
          <w:rFonts w:eastAsia="Times New Roman"/>
          <w:b/>
          <w:bCs/>
          <w:sz w:val="24"/>
          <w:szCs w:val="24"/>
          <w:lang w:eastAsia="pt-BR"/>
        </w:rPr>
        <w:t xml:space="preserve">2. DO PROCESSO SELETIVO </w:t>
      </w:r>
    </w:p>
    <w:p w:rsidR="007F475E" w:rsidRPr="001A4F7A" w:rsidRDefault="007F475E" w:rsidP="007F475E">
      <w:pPr>
        <w:ind w:right="0"/>
        <w:contextualSpacing/>
        <w:jc w:val="both"/>
        <w:rPr>
          <w:b/>
          <w:sz w:val="24"/>
          <w:szCs w:val="24"/>
        </w:rPr>
      </w:pPr>
    </w:p>
    <w:p w:rsidR="007F475E" w:rsidRPr="001A4F7A" w:rsidRDefault="007F475E" w:rsidP="007F475E">
      <w:pPr>
        <w:ind w:right="0"/>
        <w:contextualSpacing/>
        <w:jc w:val="both"/>
        <w:rPr>
          <w:b/>
          <w:sz w:val="24"/>
          <w:szCs w:val="24"/>
        </w:rPr>
      </w:pPr>
      <w:r>
        <w:rPr>
          <w:b/>
          <w:sz w:val="24"/>
          <w:szCs w:val="24"/>
        </w:rPr>
        <w:t>2.1.</w:t>
      </w:r>
      <w:r w:rsidRPr="001A4F7A">
        <w:rPr>
          <w:b/>
          <w:sz w:val="24"/>
          <w:szCs w:val="24"/>
        </w:rPr>
        <w:t xml:space="preserve"> O processo Seletivo será realizado por prova de redação em ambiente virtual, ou pelo aproveitamento dos resultados </w:t>
      </w:r>
      <w:r>
        <w:rPr>
          <w:b/>
          <w:sz w:val="24"/>
          <w:szCs w:val="24"/>
        </w:rPr>
        <w:t xml:space="preserve">satisfatórios </w:t>
      </w:r>
      <w:r w:rsidRPr="001A4F7A">
        <w:rPr>
          <w:b/>
          <w:sz w:val="24"/>
          <w:szCs w:val="24"/>
        </w:rPr>
        <w:t>obtidos no Exame Nacional do Ensino Médio – ENEM, desde que realizados entre 2014 e 20</w:t>
      </w:r>
      <w:r w:rsidR="00A2489F">
        <w:rPr>
          <w:b/>
          <w:sz w:val="24"/>
          <w:szCs w:val="24"/>
        </w:rPr>
        <w:t>23</w:t>
      </w:r>
      <w:r w:rsidRPr="001A4F7A">
        <w:rPr>
          <w:b/>
          <w:sz w:val="24"/>
          <w:szCs w:val="24"/>
        </w:rPr>
        <w:t>.</w:t>
      </w:r>
    </w:p>
    <w:p w:rsidR="007F475E" w:rsidRPr="00017366" w:rsidRDefault="007F475E" w:rsidP="007F475E">
      <w:pPr>
        <w:ind w:right="0"/>
        <w:contextualSpacing/>
        <w:jc w:val="both"/>
        <w:rPr>
          <w:b/>
          <w:sz w:val="24"/>
          <w:szCs w:val="24"/>
        </w:rPr>
      </w:pPr>
      <w:r w:rsidRPr="00017366">
        <w:rPr>
          <w:b/>
          <w:sz w:val="24"/>
          <w:szCs w:val="24"/>
        </w:rPr>
        <w:t>2.1.2</w:t>
      </w:r>
      <w:r>
        <w:rPr>
          <w:b/>
          <w:sz w:val="24"/>
          <w:szCs w:val="24"/>
        </w:rPr>
        <w:t>.</w:t>
      </w:r>
      <w:r w:rsidRPr="00017366">
        <w:rPr>
          <w:b/>
          <w:sz w:val="24"/>
          <w:szCs w:val="24"/>
        </w:rPr>
        <w:t xml:space="preserve"> Para pessoas com deficiência a prova será presencial, respeitando todas as normas de segurança, e as prerrogat</w:t>
      </w:r>
      <w:r>
        <w:rPr>
          <w:b/>
          <w:sz w:val="24"/>
          <w:szCs w:val="24"/>
        </w:rPr>
        <w:t>ivas garantidas por lei para</w:t>
      </w:r>
      <w:r w:rsidRPr="00017366">
        <w:rPr>
          <w:b/>
          <w:sz w:val="24"/>
          <w:szCs w:val="24"/>
        </w:rPr>
        <w:t xml:space="preserve"> essas pessoas, como o direito a intérpretes, ledores e provas ampliadas, entre outros, em data agendada. </w:t>
      </w:r>
    </w:p>
    <w:p w:rsidR="007F475E" w:rsidRPr="00017366" w:rsidRDefault="007F475E" w:rsidP="007F475E">
      <w:pPr>
        <w:ind w:right="0"/>
        <w:contextualSpacing/>
        <w:jc w:val="both"/>
        <w:rPr>
          <w:b/>
          <w:sz w:val="24"/>
          <w:szCs w:val="24"/>
        </w:rPr>
      </w:pPr>
      <w:r w:rsidRPr="00017366">
        <w:rPr>
          <w:b/>
          <w:sz w:val="24"/>
          <w:szCs w:val="24"/>
        </w:rPr>
        <w:t>2.1.3</w:t>
      </w:r>
      <w:r>
        <w:rPr>
          <w:b/>
          <w:sz w:val="24"/>
          <w:szCs w:val="24"/>
        </w:rPr>
        <w:t>.</w:t>
      </w:r>
      <w:r w:rsidRPr="00017366">
        <w:rPr>
          <w:b/>
          <w:sz w:val="24"/>
          <w:szCs w:val="24"/>
        </w:rPr>
        <w:t xml:space="preserve"> É obrigatória a comunicação da deficiência à Instituição, para que possam ser tomadas todas as medidas possíveis para a realização das provas. </w:t>
      </w:r>
    </w:p>
    <w:p w:rsidR="007F475E" w:rsidRPr="00450C11" w:rsidRDefault="007F475E" w:rsidP="007F475E">
      <w:pPr>
        <w:ind w:right="0"/>
        <w:contextualSpacing/>
        <w:jc w:val="both"/>
        <w:rPr>
          <w:rFonts w:ascii="Arial" w:hAnsi="Arial" w:cs="Arial"/>
          <w:b/>
          <w:sz w:val="24"/>
          <w:szCs w:val="24"/>
        </w:rPr>
      </w:pPr>
      <w:r>
        <w:rPr>
          <w:b/>
          <w:sz w:val="24"/>
          <w:szCs w:val="24"/>
        </w:rPr>
        <w:t>2.2.</w:t>
      </w:r>
      <w:r w:rsidRPr="00450C11">
        <w:rPr>
          <w:b/>
          <w:sz w:val="24"/>
          <w:szCs w:val="24"/>
        </w:rPr>
        <w:t xml:space="preserve"> Após a primeira prova, serão oferecidas as vagas remanescentes dos processos seletivos anteriores, </w:t>
      </w:r>
      <w:r w:rsidRPr="00450C11">
        <w:rPr>
          <w:rFonts w:eastAsia="Times New Roman"/>
          <w:b/>
          <w:sz w:val="24"/>
          <w:szCs w:val="24"/>
          <w:lang w:eastAsia="pt-BR"/>
        </w:rPr>
        <w:t xml:space="preserve">de acordo com o quadro do item 5, </w:t>
      </w:r>
      <w:r w:rsidRPr="00450C11">
        <w:rPr>
          <w:b/>
          <w:sz w:val="24"/>
          <w:szCs w:val="24"/>
        </w:rPr>
        <w:t>sempre re</w:t>
      </w:r>
      <w:r w:rsidRPr="00450C11">
        <w:rPr>
          <w:rFonts w:eastAsia="Times New Roman"/>
          <w:b/>
          <w:sz w:val="24"/>
          <w:szCs w:val="24"/>
          <w:lang w:eastAsia="pt-BR"/>
        </w:rPr>
        <w:t>sguardando o número de vagas totais autorizadas para cada curso</w:t>
      </w:r>
      <w:r w:rsidRPr="00450C11">
        <w:rPr>
          <w:b/>
          <w:sz w:val="24"/>
          <w:szCs w:val="24"/>
        </w:rPr>
        <w:t>.</w:t>
      </w:r>
    </w:p>
    <w:p w:rsidR="007F475E" w:rsidRPr="001A4F7A" w:rsidRDefault="007F475E" w:rsidP="007F475E">
      <w:pPr>
        <w:ind w:right="0"/>
        <w:contextualSpacing/>
        <w:jc w:val="both"/>
        <w:rPr>
          <w:rFonts w:eastAsia="Times New Roman"/>
          <w:b/>
          <w:sz w:val="24"/>
          <w:szCs w:val="24"/>
          <w:lang w:eastAsia="pt-BR"/>
        </w:rPr>
      </w:pPr>
    </w:p>
    <w:p w:rsidR="007F475E" w:rsidRDefault="007F475E" w:rsidP="007F475E">
      <w:pPr>
        <w:ind w:right="0"/>
        <w:contextualSpacing/>
        <w:jc w:val="both"/>
        <w:rPr>
          <w:rFonts w:eastAsia="Times New Roman"/>
          <w:b/>
          <w:sz w:val="24"/>
          <w:szCs w:val="24"/>
          <w:lang w:eastAsia="pt-BR"/>
        </w:rPr>
      </w:pPr>
    </w:p>
    <w:p w:rsidR="007F475E" w:rsidRPr="001A4F7A" w:rsidRDefault="007F475E" w:rsidP="007F475E">
      <w:pPr>
        <w:ind w:right="0"/>
        <w:contextualSpacing/>
        <w:jc w:val="both"/>
        <w:rPr>
          <w:rFonts w:eastAsia="Times New Roman"/>
          <w:b/>
          <w:sz w:val="24"/>
          <w:szCs w:val="24"/>
          <w:lang w:eastAsia="pt-BR"/>
        </w:rPr>
      </w:pPr>
      <w:r w:rsidRPr="001A4F7A">
        <w:rPr>
          <w:rFonts w:eastAsia="Times New Roman"/>
          <w:b/>
          <w:sz w:val="24"/>
          <w:szCs w:val="24"/>
          <w:lang w:eastAsia="pt-BR"/>
        </w:rPr>
        <w:t>3.</w:t>
      </w:r>
      <w:r w:rsidRPr="001A4F7A">
        <w:rPr>
          <w:rFonts w:eastAsia="Times New Roman"/>
          <w:sz w:val="24"/>
          <w:szCs w:val="24"/>
          <w:lang w:eastAsia="pt-BR"/>
        </w:rPr>
        <w:t xml:space="preserve"> </w:t>
      </w:r>
      <w:r w:rsidRPr="001A4F7A">
        <w:rPr>
          <w:rFonts w:eastAsia="Times New Roman"/>
          <w:b/>
          <w:sz w:val="24"/>
          <w:szCs w:val="24"/>
          <w:lang w:eastAsia="pt-BR"/>
        </w:rPr>
        <w:t>NÃO É PERMITIDA A INSCRIÇÃO/PARTICIPAÇÃO DE CANDIDATOS TREINEIROS</w:t>
      </w:r>
      <w:r w:rsidRPr="001A4F7A">
        <w:rPr>
          <w:rFonts w:eastAsia="Times New Roman"/>
          <w:sz w:val="24"/>
          <w:szCs w:val="24"/>
          <w:lang w:eastAsia="pt-BR"/>
        </w:rPr>
        <w:t xml:space="preserve">. </w:t>
      </w:r>
      <w:r w:rsidRPr="001A4F7A">
        <w:rPr>
          <w:rFonts w:eastAsia="Times New Roman"/>
          <w:b/>
          <w:sz w:val="24"/>
          <w:szCs w:val="24"/>
          <w:lang w:eastAsia="pt-BR"/>
        </w:rPr>
        <w:t xml:space="preserve">Somente podem se inscrever e participar do processo seletivo da UNIGRAN os candidatos que tenham concluído, ou que possam concluir, antes da data de início das aulas, previstas para </w:t>
      </w:r>
      <w:r>
        <w:rPr>
          <w:rFonts w:eastAsia="Times New Roman"/>
          <w:b/>
          <w:sz w:val="24"/>
          <w:szCs w:val="24"/>
          <w:lang w:eastAsia="pt-BR"/>
        </w:rPr>
        <w:t>0</w:t>
      </w:r>
      <w:r w:rsidR="00840ADE">
        <w:rPr>
          <w:rFonts w:eastAsia="Times New Roman"/>
          <w:b/>
          <w:sz w:val="24"/>
          <w:szCs w:val="24"/>
          <w:lang w:eastAsia="pt-BR"/>
        </w:rPr>
        <w:t>5</w:t>
      </w:r>
      <w:r>
        <w:rPr>
          <w:rFonts w:eastAsia="Times New Roman"/>
          <w:b/>
          <w:sz w:val="24"/>
          <w:szCs w:val="24"/>
          <w:lang w:eastAsia="pt-BR"/>
        </w:rPr>
        <w:t xml:space="preserve">   de fevereiro </w:t>
      </w:r>
      <w:r w:rsidRPr="001A4F7A">
        <w:rPr>
          <w:rFonts w:eastAsia="Times New Roman"/>
          <w:b/>
          <w:sz w:val="24"/>
          <w:szCs w:val="24"/>
          <w:lang w:eastAsia="pt-BR"/>
        </w:rPr>
        <w:t>de 202</w:t>
      </w:r>
      <w:r w:rsidR="00840ADE">
        <w:rPr>
          <w:rFonts w:eastAsia="Times New Roman"/>
          <w:b/>
          <w:sz w:val="24"/>
          <w:szCs w:val="24"/>
          <w:lang w:eastAsia="pt-BR"/>
        </w:rPr>
        <w:t>4</w:t>
      </w:r>
      <w:r w:rsidRPr="001A4F7A">
        <w:rPr>
          <w:rFonts w:eastAsia="Times New Roman"/>
          <w:b/>
          <w:sz w:val="24"/>
          <w:szCs w:val="24"/>
          <w:lang w:eastAsia="pt-BR"/>
        </w:rPr>
        <w:t xml:space="preserve">, o ensino médio e/ou equivalente, devidamente comprovado no ato da matrícula. </w:t>
      </w:r>
    </w:p>
    <w:p w:rsidR="007F475E"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b/>
          <w:bCs/>
          <w:sz w:val="24"/>
          <w:szCs w:val="24"/>
          <w:lang w:eastAsia="pt-BR"/>
        </w:rPr>
      </w:pPr>
      <w:r>
        <w:rPr>
          <w:rFonts w:eastAsia="Times New Roman"/>
          <w:b/>
          <w:bCs/>
          <w:sz w:val="24"/>
          <w:szCs w:val="24"/>
          <w:lang w:eastAsia="pt-BR"/>
        </w:rPr>
        <w:t>4. PERÍODO E LOCAIS DE INSCRIÇÕES</w:t>
      </w:r>
    </w:p>
    <w:p w:rsidR="007F475E" w:rsidRDefault="007F475E" w:rsidP="007F475E">
      <w:pPr>
        <w:ind w:right="0"/>
        <w:contextualSpacing/>
        <w:jc w:val="both"/>
        <w:rPr>
          <w:rFonts w:eastAsia="Times New Roman"/>
          <w:b/>
          <w:sz w:val="24"/>
          <w:szCs w:val="24"/>
          <w:lang w:eastAsia="pt-BR"/>
        </w:rPr>
      </w:pP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4.1. Período</w:t>
      </w:r>
      <w:r>
        <w:rPr>
          <w:rFonts w:eastAsia="Times New Roman"/>
          <w:sz w:val="24"/>
          <w:szCs w:val="24"/>
          <w:lang w:eastAsia="pt-BR"/>
        </w:rPr>
        <w:t xml:space="preserve"> de inscrições </w:t>
      </w:r>
    </w:p>
    <w:p w:rsidR="007F475E" w:rsidRPr="00F8502E" w:rsidRDefault="007F475E" w:rsidP="007F475E">
      <w:pPr>
        <w:ind w:right="0"/>
        <w:contextualSpacing/>
        <w:jc w:val="both"/>
        <w:rPr>
          <w:rFonts w:eastAsia="Times New Roman"/>
          <w:b/>
          <w:sz w:val="24"/>
          <w:szCs w:val="24"/>
          <w:lang w:eastAsia="pt-BR"/>
        </w:rPr>
      </w:pPr>
      <w:r>
        <w:rPr>
          <w:rFonts w:eastAsia="Times New Roman"/>
          <w:sz w:val="24"/>
          <w:szCs w:val="24"/>
          <w:lang w:eastAsia="pt-BR"/>
        </w:rPr>
        <w:t xml:space="preserve">Processo Seletivo: </w:t>
      </w:r>
      <w:r w:rsidR="00870657">
        <w:rPr>
          <w:rFonts w:eastAsia="Times New Roman"/>
          <w:sz w:val="24"/>
          <w:szCs w:val="24"/>
          <w:lang w:eastAsia="pt-BR"/>
        </w:rPr>
        <w:t xml:space="preserve">de </w:t>
      </w:r>
      <w:r w:rsidR="00840ADE">
        <w:rPr>
          <w:rFonts w:eastAsia="Times New Roman"/>
          <w:b/>
          <w:sz w:val="24"/>
          <w:szCs w:val="24"/>
          <w:lang w:eastAsia="pt-BR"/>
        </w:rPr>
        <w:t>02</w:t>
      </w:r>
      <w:r w:rsidRPr="00F8502E">
        <w:rPr>
          <w:rFonts w:eastAsia="Times New Roman"/>
          <w:b/>
          <w:sz w:val="24"/>
          <w:szCs w:val="24"/>
          <w:lang w:eastAsia="pt-BR"/>
        </w:rPr>
        <w:t xml:space="preserve"> de outubro </w:t>
      </w:r>
      <w:r w:rsidR="00840ADE">
        <w:rPr>
          <w:rFonts w:eastAsia="Times New Roman"/>
          <w:b/>
          <w:sz w:val="24"/>
          <w:szCs w:val="24"/>
          <w:lang w:eastAsia="pt-BR"/>
        </w:rPr>
        <w:t>de 2023</w:t>
      </w:r>
      <w:r>
        <w:rPr>
          <w:rFonts w:eastAsia="Times New Roman"/>
          <w:b/>
          <w:sz w:val="24"/>
          <w:szCs w:val="24"/>
          <w:lang w:eastAsia="pt-BR"/>
        </w:rPr>
        <w:t xml:space="preserve"> </w:t>
      </w:r>
      <w:r w:rsidRPr="00F8502E">
        <w:rPr>
          <w:rFonts w:eastAsia="Times New Roman"/>
          <w:b/>
          <w:sz w:val="24"/>
          <w:szCs w:val="24"/>
          <w:lang w:eastAsia="pt-BR"/>
        </w:rPr>
        <w:t xml:space="preserve">a  13 de março </w:t>
      </w:r>
      <w:r w:rsidR="00840ADE">
        <w:rPr>
          <w:rFonts w:eastAsia="Times New Roman"/>
          <w:b/>
          <w:sz w:val="24"/>
          <w:szCs w:val="24"/>
          <w:lang w:eastAsia="pt-BR"/>
        </w:rPr>
        <w:t>de 2024</w:t>
      </w:r>
      <w:r w:rsidRPr="00F8502E">
        <w:rPr>
          <w:rFonts w:eastAsia="Times New Roman"/>
          <w:b/>
          <w:sz w:val="24"/>
          <w:szCs w:val="24"/>
          <w:lang w:eastAsia="pt-BR"/>
        </w:rPr>
        <w:t xml:space="preserve">.   </w:t>
      </w:r>
    </w:p>
    <w:p w:rsidR="007F475E" w:rsidRDefault="007F475E" w:rsidP="007F475E">
      <w:pPr>
        <w:ind w:right="0"/>
        <w:contextualSpacing/>
        <w:jc w:val="both"/>
        <w:rPr>
          <w:rStyle w:val="Hyperlink"/>
          <w:rFonts w:eastAsia="Times New Roman"/>
          <w:sz w:val="24"/>
          <w:szCs w:val="24"/>
          <w:lang w:eastAsia="pt-BR"/>
        </w:rPr>
      </w:pPr>
      <w:r>
        <w:rPr>
          <w:rFonts w:eastAsia="Times New Roman"/>
          <w:b/>
          <w:bCs/>
          <w:sz w:val="24"/>
          <w:szCs w:val="24"/>
          <w:lang w:eastAsia="pt-BR"/>
        </w:rPr>
        <w:t>4.2. Locais de Inscrição:</w:t>
      </w:r>
      <w:r w:rsidRPr="009D6890">
        <w:rPr>
          <w:rFonts w:eastAsia="Times New Roman"/>
          <w:sz w:val="24"/>
          <w:szCs w:val="24"/>
          <w:lang w:eastAsia="pt-BR"/>
        </w:rPr>
        <w:t xml:space="preserve"> site </w:t>
      </w:r>
      <w:hyperlink r:id="rId5" w:history="1">
        <w:r w:rsidRPr="00B9796F">
          <w:rPr>
            <w:rStyle w:val="Hyperlink"/>
            <w:rFonts w:eastAsia="Times New Roman"/>
            <w:sz w:val="24"/>
            <w:szCs w:val="24"/>
            <w:lang w:eastAsia="pt-BR"/>
          </w:rPr>
          <w:t>www.unigran.com.br</w:t>
        </w:r>
      </w:hyperlink>
    </w:p>
    <w:p w:rsidR="007F475E" w:rsidRPr="005552C6" w:rsidRDefault="007F475E" w:rsidP="007F475E">
      <w:pPr>
        <w:ind w:right="0"/>
        <w:contextualSpacing/>
        <w:jc w:val="both"/>
        <w:rPr>
          <w:rFonts w:eastAsia="Times New Roman"/>
          <w:b/>
          <w:bCs/>
          <w:sz w:val="24"/>
          <w:szCs w:val="24"/>
          <w:lang w:eastAsia="pt-BR"/>
        </w:rPr>
      </w:pPr>
    </w:p>
    <w:p w:rsidR="007F475E" w:rsidRDefault="007F475E" w:rsidP="007F475E">
      <w:pPr>
        <w:ind w:right="0"/>
        <w:jc w:val="both"/>
        <w:rPr>
          <w:rFonts w:eastAsia="Times New Roman"/>
          <w:b/>
          <w:bCs/>
          <w:sz w:val="24"/>
          <w:szCs w:val="24"/>
          <w:lang w:eastAsia="pt-BR"/>
        </w:rPr>
      </w:pPr>
    </w:p>
    <w:p w:rsidR="007F475E" w:rsidRDefault="007F475E" w:rsidP="007F475E">
      <w:pPr>
        <w:ind w:right="0"/>
        <w:jc w:val="both"/>
        <w:rPr>
          <w:rFonts w:eastAsia="Times New Roman"/>
          <w:b/>
          <w:bCs/>
          <w:sz w:val="24"/>
          <w:szCs w:val="24"/>
          <w:lang w:eastAsia="pt-BR"/>
        </w:rPr>
      </w:pPr>
      <w:r w:rsidRPr="00CF3916">
        <w:rPr>
          <w:rFonts w:eastAsia="Times New Roman"/>
          <w:b/>
          <w:bCs/>
          <w:sz w:val="24"/>
          <w:szCs w:val="24"/>
          <w:lang w:eastAsia="pt-BR"/>
        </w:rPr>
        <w:lastRenderedPageBreak/>
        <w:t>5. CURSOS OFERECIDOS</w:t>
      </w:r>
    </w:p>
    <w:tbl>
      <w:tblPr>
        <w:tblW w:w="9322" w:type="dxa"/>
        <w:tblLayout w:type="fixed"/>
        <w:tblLook w:val="04A0" w:firstRow="1" w:lastRow="0" w:firstColumn="1" w:lastColumn="0" w:noHBand="0" w:noVBand="1"/>
      </w:tblPr>
      <w:tblGrid>
        <w:gridCol w:w="591"/>
        <w:gridCol w:w="3379"/>
        <w:gridCol w:w="2659"/>
        <w:gridCol w:w="709"/>
        <w:gridCol w:w="992"/>
        <w:gridCol w:w="992"/>
      </w:tblGrid>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Cód.</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Modalidade/Habilitação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Atos Legais</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Vagas</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Duração</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022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 xml:space="preserve">Administração - Bacharelado  </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r w:rsidRPr="001A4F7A">
              <w:rPr>
                <w:rFonts w:asciiTheme="minorHAnsi" w:eastAsia="Times New Roman" w:hAnsiTheme="minorHAnsi" w:cstheme="minorHAnsi"/>
                <w:sz w:val="18"/>
                <w:szCs w:val="18"/>
                <w:lang w:eastAsia="pt-BR"/>
              </w:rPr>
              <w:t xml:space="preserve">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 xml:space="preserve">CPC </w:t>
            </w:r>
            <w:r>
              <w:rPr>
                <w:rFonts w:asciiTheme="minorHAnsi" w:eastAsia="Times New Roman" w:hAnsiTheme="minorHAnsi" w:cstheme="minorHAnsi"/>
                <w:sz w:val="18"/>
                <w:szCs w:val="18"/>
                <w:lang w:eastAsia="pt-BR"/>
              </w:rPr>
              <w:t>5</w:t>
            </w:r>
            <w:r w:rsidRPr="001A4F7A">
              <w:rPr>
                <w:rFonts w:asciiTheme="minorHAnsi" w:eastAsia="Times New Roman" w:hAnsiTheme="minorHAnsi" w:cstheme="minorHAnsi"/>
                <w:sz w:val="18"/>
                <w:szCs w:val="18"/>
                <w:lang w:eastAsia="pt-BR"/>
              </w:rPr>
              <w:t xml:space="preserve">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140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301</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Agronomia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1014/2017 </w:t>
            </w:r>
          </w:p>
          <w:p w:rsidR="007F475E" w:rsidRPr="001A4F7A" w:rsidRDefault="007F475E"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CC 4/2017</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140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Diurno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302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Agronomia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1014/2017 </w:t>
            </w:r>
          </w:p>
          <w:p w:rsidR="007F475E" w:rsidRPr="001A4F7A" w:rsidRDefault="007F475E"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CC 4/2017</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140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081</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Arquitetura e Urbanismo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120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Diurno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Arquitetura e Urbanismo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120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152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Biomedicina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080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Ciências Contábeis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Rec. Port. nº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r w:rsidRPr="001A4F7A">
              <w:rPr>
                <w:rFonts w:asciiTheme="minorHAnsi" w:eastAsia="Times New Roman" w:hAnsiTheme="minorHAnsi" w:cstheme="minorHAnsi"/>
                <w:sz w:val="18"/>
                <w:szCs w:val="18"/>
                <w:lang w:eastAsia="pt-BR"/>
              </w:rPr>
              <w:t xml:space="preserve">                             CPC 4 -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160</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322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Comunicação Social - Publicidade e Propaganda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Rec. Port. nº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r w:rsidRPr="001A4F7A">
              <w:rPr>
                <w:rFonts w:asciiTheme="minorHAnsi" w:eastAsia="Times New Roman" w:hAnsiTheme="minorHAnsi" w:cstheme="minorHAnsi"/>
                <w:sz w:val="18"/>
                <w:szCs w:val="18"/>
                <w:lang w:eastAsia="pt-BR"/>
              </w:rPr>
              <w:t xml:space="preserve">                             CPC 5 -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382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Design</w:t>
            </w:r>
            <w:r w:rsidRPr="001A4F7A">
              <w:rPr>
                <w:rFonts w:asciiTheme="minorHAnsi" w:eastAsia="Times New Roman" w:hAnsiTheme="minorHAnsi" w:cstheme="minorHAnsi"/>
                <w:sz w:val="20"/>
                <w:szCs w:val="20"/>
                <w:lang w:eastAsia="pt-BR"/>
              </w:rPr>
              <w:t xml:space="preserve"> de Interiores</w:t>
            </w:r>
          </w:p>
        </w:tc>
        <w:tc>
          <w:tcPr>
            <w:tcW w:w="2659" w:type="dxa"/>
            <w:tcBorders>
              <w:top w:val="single" w:sz="4" w:space="0" w:color="auto"/>
              <w:left w:val="single" w:sz="4" w:space="0" w:color="auto"/>
              <w:bottom w:val="single" w:sz="4" w:space="0" w:color="auto"/>
              <w:right w:val="single" w:sz="4" w:space="0" w:color="auto"/>
            </w:tcBorders>
            <w:hideMark/>
          </w:tcPr>
          <w:p w:rsidR="007F475E"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 xml:space="preserve">Rec. </w:t>
            </w:r>
            <w:proofErr w:type="spellStart"/>
            <w:r w:rsidRPr="001A4F7A">
              <w:rPr>
                <w:rFonts w:asciiTheme="minorHAnsi" w:eastAsia="Times New Roman" w:hAnsiTheme="minorHAnsi" w:cstheme="minorHAnsi"/>
                <w:sz w:val="18"/>
                <w:szCs w:val="18"/>
                <w:lang w:eastAsia="pt-BR"/>
              </w:rPr>
              <w:t>Port.nº</w:t>
            </w:r>
            <w:proofErr w:type="spellEnd"/>
            <w:r w:rsidRPr="001A4F7A">
              <w:rPr>
                <w:rFonts w:asciiTheme="minorHAnsi" w:eastAsia="Times New Roman" w:hAnsiTheme="minorHAnsi" w:cstheme="minorHAnsi"/>
                <w:sz w:val="18"/>
                <w:szCs w:val="18"/>
                <w:lang w:eastAsia="pt-BR"/>
              </w:rPr>
              <w:t xml:space="preserve"> 1110/201</w:t>
            </w:r>
            <w:r>
              <w:rPr>
                <w:rFonts w:asciiTheme="minorHAnsi" w:eastAsia="Times New Roman" w:hAnsiTheme="minorHAnsi" w:cstheme="minorHAnsi"/>
                <w:sz w:val="18"/>
                <w:szCs w:val="18"/>
                <w:lang w:eastAsia="pt-BR"/>
              </w:rPr>
              <w:t>7</w:t>
            </w:r>
            <w:r w:rsidRPr="001A4F7A">
              <w:rPr>
                <w:rFonts w:asciiTheme="minorHAnsi" w:eastAsia="Times New Roman" w:hAnsiTheme="minorHAnsi" w:cstheme="minorHAnsi"/>
                <w:sz w:val="18"/>
                <w:szCs w:val="18"/>
                <w:lang w:eastAsia="pt-BR"/>
              </w:rPr>
              <w:t xml:space="preserve"> </w:t>
            </w:r>
          </w:p>
          <w:p w:rsidR="007F475E" w:rsidRPr="001A4F7A" w:rsidRDefault="005C0C25"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 xml:space="preserve">Conceito 5-MEC/INEP </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04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011</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Direito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r w:rsidRPr="001A4F7A">
              <w:rPr>
                <w:rFonts w:asciiTheme="minorHAnsi" w:eastAsia="Times New Roman" w:hAnsiTheme="minorHAnsi" w:cstheme="minorHAnsi"/>
                <w:sz w:val="18"/>
                <w:szCs w:val="18"/>
                <w:lang w:eastAsia="pt-BR"/>
              </w:rPr>
              <w:t xml:space="preserve">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Diurno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012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Direito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r w:rsidRPr="001A4F7A">
              <w:rPr>
                <w:rFonts w:asciiTheme="minorHAnsi" w:eastAsia="Times New Roman" w:hAnsiTheme="minorHAnsi" w:cstheme="minorHAnsi"/>
                <w:sz w:val="18"/>
                <w:szCs w:val="18"/>
                <w:lang w:eastAsia="pt-BR"/>
              </w:rPr>
              <w:t xml:space="preserve">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320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112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 xml:space="preserve">Educação Física                                                      Licenciatura                          </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00125AC1">
              <w:rPr>
                <w:rFonts w:asciiTheme="minorHAnsi" w:eastAsia="Times New Roman" w:hAnsiTheme="minorHAnsi" w:cstheme="minorHAnsi"/>
                <w:sz w:val="18"/>
                <w:szCs w:val="18"/>
                <w:lang w:eastAsia="pt-BR"/>
              </w:rPr>
              <w:t xml:space="preserve">. Rec. Port. </w:t>
            </w:r>
            <w:proofErr w:type="gramStart"/>
            <w:r w:rsidR="00125AC1">
              <w:rPr>
                <w:rFonts w:asciiTheme="minorHAnsi" w:eastAsia="Times New Roman" w:hAnsiTheme="minorHAnsi" w:cstheme="minorHAnsi"/>
                <w:sz w:val="18"/>
                <w:szCs w:val="18"/>
                <w:lang w:eastAsia="pt-BR"/>
              </w:rPr>
              <w:t>nº</w:t>
            </w:r>
            <w:proofErr w:type="gramEnd"/>
            <w:r w:rsidR="00125AC1">
              <w:rPr>
                <w:rFonts w:asciiTheme="minorHAnsi" w:eastAsia="Times New Roman" w:hAnsiTheme="minorHAnsi" w:cstheme="minorHAnsi"/>
                <w:sz w:val="18"/>
                <w:szCs w:val="18"/>
                <w:lang w:eastAsia="pt-BR"/>
              </w:rPr>
              <w:t xml:space="preserve"> 150/2023</w:t>
            </w:r>
          </w:p>
          <w:p w:rsidR="007F475E" w:rsidRPr="001A4F7A" w:rsidRDefault="00125AC1"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CPC 4 - ENADE 2021</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140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362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 xml:space="preserve">Educação Física                                      Bacharelado </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125AC1" w:rsidP="00CE3E41">
            <w:pPr>
              <w:ind w:right="0"/>
              <w:contextualSpacing/>
              <w:rPr>
                <w:rFonts w:asciiTheme="minorHAnsi" w:eastAsia="Times New Roman" w:hAnsiTheme="minorHAnsi" w:cstheme="minorHAnsi"/>
                <w:sz w:val="18"/>
                <w:szCs w:val="18"/>
                <w:lang w:val="en-US" w:eastAsia="pt-BR"/>
              </w:rPr>
            </w:pPr>
            <w:r>
              <w:rPr>
                <w:rFonts w:asciiTheme="minorHAnsi" w:eastAsia="Times New Roman" w:hAnsiTheme="minorHAnsi" w:cstheme="minorHAnsi"/>
                <w:sz w:val="18"/>
                <w:szCs w:val="18"/>
                <w:lang w:eastAsia="pt-BR"/>
              </w:rPr>
              <w:t>CPC 4 - ENADE 2021</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140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222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Enfermagem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240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332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Engenharia Civil-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125AC1" w:rsidP="00CE3E41">
            <w:pPr>
              <w:ind w:right="0"/>
              <w:contextualSpacing/>
              <w:rPr>
                <w:rFonts w:asciiTheme="minorHAnsi" w:eastAsia="Times New Roman" w:hAnsiTheme="minorHAnsi" w:cstheme="minorHAnsi"/>
                <w:sz w:val="18"/>
                <w:szCs w:val="18"/>
                <w:lang w:val="en-US" w:eastAsia="pt-BR"/>
              </w:rPr>
            </w:pPr>
            <w:r>
              <w:rPr>
                <w:rFonts w:asciiTheme="minorHAnsi" w:eastAsia="Times New Roman" w:hAnsiTheme="minorHAnsi" w:cstheme="minorHAnsi"/>
                <w:sz w:val="18"/>
                <w:szCs w:val="18"/>
                <w:lang w:val="en-US" w:eastAsia="pt-BR"/>
              </w:rPr>
              <w:t>Ren. Rec. Port. nº 109/2021</w:t>
            </w:r>
            <w:r w:rsidR="007F475E" w:rsidRPr="001A4F7A">
              <w:rPr>
                <w:rFonts w:asciiTheme="minorHAnsi" w:eastAsia="Times New Roman" w:hAnsiTheme="minorHAnsi" w:cstheme="minorHAnsi"/>
                <w:sz w:val="18"/>
                <w:szCs w:val="18"/>
                <w:lang w:val="en-US" w:eastAsia="pt-BR"/>
              </w:rPr>
              <w:t xml:space="preserve"> </w:t>
            </w:r>
          </w:p>
          <w:p w:rsidR="007F475E" w:rsidRPr="001A4F7A" w:rsidRDefault="007F475E" w:rsidP="00CE3E41">
            <w:pPr>
              <w:ind w:right="0"/>
              <w:contextualSpacing/>
              <w:rPr>
                <w:rFonts w:asciiTheme="minorHAnsi" w:eastAsia="Times New Roman" w:hAnsiTheme="minorHAnsi" w:cstheme="minorHAnsi"/>
                <w:sz w:val="18"/>
                <w:szCs w:val="18"/>
                <w:lang w:val="en-US" w:eastAsia="pt-BR"/>
              </w:rPr>
            </w:pPr>
            <w:r w:rsidRPr="001A4F7A">
              <w:rPr>
                <w:rFonts w:asciiTheme="minorHAnsi" w:eastAsia="Times New Roman" w:hAnsiTheme="minorHAnsi" w:cstheme="minorHAnsi"/>
                <w:sz w:val="18"/>
                <w:szCs w:val="18"/>
                <w:lang w:val="en-US" w:eastAsia="pt-BR"/>
              </w:rPr>
              <w:t xml:space="preserve">CPC </w:t>
            </w:r>
            <w:r w:rsidR="00125AC1">
              <w:rPr>
                <w:rFonts w:asciiTheme="minorHAnsi" w:eastAsia="Times New Roman" w:hAnsiTheme="minorHAnsi" w:cstheme="minorHAnsi"/>
                <w:sz w:val="18"/>
                <w:szCs w:val="18"/>
                <w:lang w:eastAsia="pt-BR"/>
              </w:rPr>
              <w:t>4 - ENADE 2019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200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highlight w:val="yellow"/>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802</w:t>
            </w:r>
          </w:p>
        </w:tc>
        <w:tc>
          <w:tcPr>
            <w:tcW w:w="3379" w:type="dxa"/>
            <w:tcBorders>
              <w:top w:val="single" w:sz="4" w:space="0" w:color="auto"/>
              <w:left w:val="single" w:sz="4" w:space="0" w:color="auto"/>
              <w:bottom w:val="single" w:sz="4" w:space="0" w:color="auto"/>
              <w:right w:val="single" w:sz="4" w:space="0" w:color="auto"/>
            </w:tcBorders>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Engenharia de Software- Bacharelado</w:t>
            </w:r>
          </w:p>
        </w:tc>
        <w:tc>
          <w:tcPr>
            <w:tcW w:w="2659" w:type="dxa"/>
            <w:tcBorders>
              <w:top w:val="single" w:sz="4" w:space="0" w:color="auto"/>
              <w:left w:val="single" w:sz="4" w:space="0" w:color="auto"/>
              <w:bottom w:val="single" w:sz="4" w:space="0" w:color="auto"/>
              <w:right w:val="single" w:sz="4" w:space="0" w:color="auto"/>
            </w:tcBorders>
          </w:tcPr>
          <w:p w:rsidR="007F475E" w:rsidRDefault="007F475E"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Rec. Port. 70/2020</w:t>
            </w:r>
          </w:p>
          <w:p w:rsidR="007F475E" w:rsidRPr="001A4F7A" w:rsidRDefault="007F475E"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CC 5/2020</w:t>
            </w:r>
          </w:p>
        </w:tc>
        <w:tc>
          <w:tcPr>
            <w:tcW w:w="709" w:type="dxa"/>
            <w:tcBorders>
              <w:top w:val="single" w:sz="4" w:space="0" w:color="auto"/>
              <w:left w:val="single" w:sz="4" w:space="0" w:color="auto"/>
              <w:bottom w:val="single" w:sz="4" w:space="0" w:color="auto"/>
              <w:right w:val="single" w:sz="4" w:space="0" w:color="auto"/>
            </w:tcBorders>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080</w:t>
            </w:r>
          </w:p>
        </w:tc>
        <w:tc>
          <w:tcPr>
            <w:tcW w:w="992" w:type="dxa"/>
            <w:tcBorders>
              <w:top w:val="single" w:sz="4" w:space="0" w:color="auto"/>
              <w:left w:val="single" w:sz="4" w:space="0" w:color="auto"/>
              <w:bottom w:val="single" w:sz="4" w:space="0" w:color="auto"/>
              <w:right w:val="single" w:sz="4" w:space="0" w:color="auto"/>
            </w:tcBorders>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372</w:t>
            </w:r>
          </w:p>
        </w:tc>
        <w:tc>
          <w:tcPr>
            <w:tcW w:w="3379" w:type="dxa"/>
            <w:tcBorders>
              <w:top w:val="single" w:sz="4" w:space="0" w:color="auto"/>
              <w:left w:val="single" w:sz="4" w:space="0" w:color="auto"/>
              <w:bottom w:val="single" w:sz="4" w:space="0" w:color="auto"/>
              <w:right w:val="single" w:sz="4" w:space="0" w:color="auto"/>
            </w:tcBorders>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Engenharia Mecânica (Ênfase em Automação e Eletromecânica)</w:t>
            </w:r>
          </w:p>
        </w:tc>
        <w:tc>
          <w:tcPr>
            <w:tcW w:w="2659" w:type="dxa"/>
            <w:tcBorders>
              <w:top w:val="single" w:sz="4" w:space="0" w:color="auto"/>
              <w:left w:val="single" w:sz="4" w:space="0" w:color="auto"/>
              <w:bottom w:val="single" w:sz="4" w:space="0" w:color="auto"/>
              <w:right w:val="single" w:sz="4" w:space="0" w:color="auto"/>
            </w:tcBorders>
            <w:hideMark/>
          </w:tcPr>
          <w:p w:rsidR="0010681F" w:rsidRDefault="0010681F"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 xml:space="preserve">Rec. </w:t>
            </w:r>
            <w:proofErr w:type="spellStart"/>
            <w:r>
              <w:rPr>
                <w:rFonts w:asciiTheme="minorHAnsi" w:eastAsia="Times New Roman" w:hAnsiTheme="minorHAnsi" w:cstheme="minorHAnsi"/>
                <w:sz w:val="18"/>
                <w:szCs w:val="18"/>
                <w:lang w:eastAsia="pt-BR"/>
              </w:rPr>
              <w:t>Port</w:t>
            </w:r>
            <w:proofErr w:type="spellEnd"/>
            <w:r>
              <w:rPr>
                <w:rFonts w:asciiTheme="minorHAnsi" w:eastAsia="Times New Roman" w:hAnsiTheme="minorHAnsi" w:cstheme="minorHAnsi"/>
                <w:sz w:val="18"/>
                <w:szCs w:val="18"/>
                <w:lang w:eastAsia="pt-BR"/>
              </w:rPr>
              <w:t xml:space="preserve"> Nº 19/2023</w:t>
            </w:r>
          </w:p>
          <w:p w:rsidR="007F475E" w:rsidRPr="001A4F7A" w:rsidRDefault="005C0C25"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Conceito 5/MEC/INEP</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242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Estética e Cosmética</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CPC 5</w:t>
            </w:r>
            <w:r w:rsidRPr="001A4F7A">
              <w:rPr>
                <w:rFonts w:asciiTheme="minorHAnsi" w:eastAsia="Times New Roman" w:hAnsiTheme="minorHAnsi" w:cstheme="minorHAnsi"/>
                <w:sz w:val="18"/>
                <w:szCs w:val="18"/>
                <w:lang w:eastAsia="pt-BR"/>
              </w:rPr>
              <w:t xml:space="preserve">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080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3E236A" w:rsidP="00CE3E41">
            <w:pPr>
              <w:ind w:right="0"/>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04</w:t>
            </w:r>
            <w:r w:rsidR="007F475E" w:rsidRPr="001A4F7A">
              <w:rPr>
                <w:rFonts w:asciiTheme="minorHAnsi" w:eastAsia="Times New Roman" w:hAnsiTheme="minorHAnsi" w:cstheme="minorHAnsi"/>
                <w:sz w:val="20"/>
                <w:szCs w:val="20"/>
                <w:lang w:eastAsia="pt-BR"/>
              </w:rPr>
              <w:t xml:space="preserve">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202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Farmácia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142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Fisioterapia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val="en-US" w:eastAsia="pt-BR"/>
              </w:rPr>
            </w:pPr>
            <w:r>
              <w:rPr>
                <w:rFonts w:asciiTheme="minorHAnsi" w:eastAsia="Times New Roman" w:hAnsiTheme="minorHAnsi" w:cstheme="minorHAnsi"/>
                <w:sz w:val="18"/>
                <w:szCs w:val="18"/>
                <w:lang w:eastAsia="pt-BR"/>
              </w:rPr>
              <w:t>CPC 5</w:t>
            </w:r>
            <w:r w:rsidRPr="001A4F7A">
              <w:rPr>
                <w:rFonts w:asciiTheme="minorHAnsi" w:eastAsia="Times New Roman" w:hAnsiTheme="minorHAnsi" w:cstheme="minorHAnsi"/>
                <w:sz w:val="18"/>
                <w:szCs w:val="18"/>
                <w:lang w:eastAsia="pt-BR"/>
              </w:rPr>
              <w:t xml:space="preserve">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141</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Fisioterapia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Pr>
                <w:rFonts w:asciiTheme="minorHAnsi" w:eastAsia="Times New Roman" w:hAnsiTheme="minorHAnsi" w:cstheme="minorHAnsi"/>
                <w:sz w:val="18"/>
                <w:szCs w:val="18"/>
                <w:lang w:eastAsia="pt-BR"/>
              </w:rPr>
              <w:t>CPC 5</w:t>
            </w:r>
            <w:r w:rsidRPr="001A4F7A">
              <w:rPr>
                <w:rFonts w:asciiTheme="minorHAnsi" w:eastAsia="Times New Roman" w:hAnsiTheme="minorHAnsi" w:cstheme="minorHAnsi"/>
                <w:sz w:val="18"/>
                <w:szCs w:val="18"/>
                <w:lang w:eastAsia="pt-BR"/>
              </w:rPr>
              <w:t xml:space="preserve">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Integral</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AB1D5B" w:rsidRPr="001A4F7A" w:rsidTr="00CE3E41">
        <w:tc>
          <w:tcPr>
            <w:tcW w:w="591" w:type="dxa"/>
            <w:tcBorders>
              <w:top w:val="single" w:sz="4" w:space="0" w:color="auto"/>
              <w:left w:val="single" w:sz="4" w:space="0" w:color="auto"/>
              <w:bottom w:val="single" w:sz="4" w:space="0" w:color="auto"/>
              <w:right w:val="single" w:sz="4" w:space="0" w:color="auto"/>
            </w:tcBorders>
          </w:tcPr>
          <w:p w:rsidR="00AB1D5B" w:rsidRPr="001A4F7A" w:rsidRDefault="00AB1D5B" w:rsidP="00CE3E41">
            <w:pPr>
              <w:ind w:right="0"/>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391</w:t>
            </w:r>
          </w:p>
        </w:tc>
        <w:tc>
          <w:tcPr>
            <w:tcW w:w="3379" w:type="dxa"/>
            <w:tcBorders>
              <w:top w:val="single" w:sz="4" w:space="0" w:color="auto"/>
              <w:left w:val="single" w:sz="4" w:space="0" w:color="auto"/>
              <w:bottom w:val="single" w:sz="4" w:space="0" w:color="auto"/>
              <w:right w:val="single" w:sz="4" w:space="0" w:color="auto"/>
            </w:tcBorders>
          </w:tcPr>
          <w:p w:rsidR="00AB1D5B" w:rsidRPr="001A4F7A" w:rsidRDefault="00AB1D5B" w:rsidP="00CE3E41">
            <w:pPr>
              <w:ind w:right="0"/>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Gastronomia</w:t>
            </w:r>
          </w:p>
        </w:tc>
        <w:tc>
          <w:tcPr>
            <w:tcW w:w="2659" w:type="dxa"/>
            <w:tcBorders>
              <w:top w:val="single" w:sz="4" w:space="0" w:color="auto"/>
              <w:left w:val="single" w:sz="4" w:space="0" w:color="auto"/>
              <w:bottom w:val="single" w:sz="4" w:space="0" w:color="auto"/>
              <w:right w:val="single" w:sz="4" w:space="0" w:color="auto"/>
            </w:tcBorders>
          </w:tcPr>
          <w:p w:rsidR="00AB1D5B" w:rsidRPr="001A4F7A" w:rsidRDefault="00AB1D5B" w:rsidP="00CE3E41">
            <w:pPr>
              <w:ind w:right="0"/>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Rec. Port. nº 340/2018</w:t>
            </w:r>
            <w:r>
              <w:rPr>
                <w:rFonts w:asciiTheme="minorHAnsi" w:eastAsia="Times New Roman" w:hAnsiTheme="minorHAnsi" w:cstheme="minorHAnsi"/>
                <w:sz w:val="18"/>
                <w:szCs w:val="18"/>
                <w:lang w:eastAsia="pt-BR"/>
              </w:rPr>
              <w:t xml:space="preserve"> Conceito 5/MEC/INEP</w:t>
            </w:r>
          </w:p>
        </w:tc>
        <w:tc>
          <w:tcPr>
            <w:tcW w:w="709" w:type="dxa"/>
            <w:tcBorders>
              <w:top w:val="single" w:sz="4" w:space="0" w:color="auto"/>
              <w:left w:val="single" w:sz="4" w:space="0" w:color="auto"/>
              <w:bottom w:val="single" w:sz="4" w:space="0" w:color="auto"/>
              <w:right w:val="single" w:sz="4" w:space="0" w:color="auto"/>
            </w:tcBorders>
          </w:tcPr>
          <w:p w:rsidR="00AB1D5B" w:rsidRPr="001A4F7A" w:rsidRDefault="00AB1D5B" w:rsidP="00CE3E41">
            <w:pPr>
              <w:ind w:right="0"/>
              <w:rPr>
                <w:rFonts w:asciiTheme="minorHAnsi" w:eastAsia="Times New Roman" w:hAnsiTheme="minorHAnsi" w:cstheme="minorHAnsi"/>
                <w:b/>
                <w:sz w:val="20"/>
                <w:szCs w:val="20"/>
                <w:lang w:eastAsia="pt-BR"/>
              </w:rPr>
            </w:pPr>
            <w:r>
              <w:rPr>
                <w:rFonts w:asciiTheme="minorHAnsi" w:eastAsia="Times New Roman" w:hAnsiTheme="minorHAnsi" w:cstheme="minorHAnsi"/>
                <w:b/>
                <w:sz w:val="20"/>
                <w:szCs w:val="20"/>
                <w:lang w:eastAsia="pt-BR"/>
              </w:rPr>
              <w:t>060</w:t>
            </w:r>
          </w:p>
        </w:tc>
        <w:tc>
          <w:tcPr>
            <w:tcW w:w="992" w:type="dxa"/>
            <w:tcBorders>
              <w:top w:val="single" w:sz="4" w:space="0" w:color="auto"/>
              <w:left w:val="single" w:sz="4" w:space="0" w:color="auto"/>
              <w:bottom w:val="single" w:sz="4" w:space="0" w:color="auto"/>
              <w:right w:val="single" w:sz="4" w:space="0" w:color="auto"/>
            </w:tcBorders>
          </w:tcPr>
          <w:p w:rsidR="00AB1D5B" w:rsidRPr="001A4F7A" w:rsidRDefault="00AB1D5B" w:rsidP="00CE3E41">
            <w:pPr>
              <w:ind w:right="0"/>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Diurno</w:t>
            </w:r>
          </w:p>
        </w:tc>
        <w:tc>
          <w:tcPr>
            <w:tcW w:w="992" w:type="dxa"/>
            <w:tcBorders>
              <w:top w:val="single" w:sz="4" w:space="0" w:color="auto"/>
              <w:left w:val="single" w:sz="4" w:space="0" w:color="auto"/>
              <w:bottom w:val="single" w:sz="4" w:space="0" w:color="auto"/>
              <w:right w:val="single" w:sz="4" w:space="0" w:color="auto"/>
            </w:tcBorders>
          </w:tcPr>
          <w:p w:rsidR="00AB1D5B" w:rsidRPr="001A4F7A" w:rsidRDefault="00AB1D5B" w:rsidP="00CE3E41">
            <w:pPr>
              <w:ind w:right="0"/>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04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392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Gastronomia</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Rec. Port. nº 340/2018</w:t>
            </w:r>
            <w:r w:rsidR="005C0C25">
              <w:rPr>
                <w:rFonts w:asciiTheme="minorHAnsi" w:eastAsia="Times New Roman" w:hAnsiTheme="minorHAnsi" w:cstheme="minorHAnsi"/>
                <w:sz w:val="18"/>
                <w:szCs w:val="18"/>
                <w:lang w:eastAsia="pt-BR"/>
              </w:rPr>
              <w:t xml:space="preserve"> Conceito 5/MEC/INEP</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04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211</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Medicina Veterinária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val="en-US"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Integral</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192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Nutrição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val="en-US"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060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08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311</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Odontologia - 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val="en-US"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hAnsiTheme="minorHAnsi" w:cstheme="minorHAnsi"/>
                <w:b/>
                <w:sz w:val="20"/>
                <w:szCs w:val="20"/>
              </w:rPr>
              <w:t>090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Integral</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352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Produção Agrícola</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w:t>
            </w:r>
            <w:proofErr w:type="spellStart"/>
            <w:r w:rsidRPr="001A4F7A">
              <w:rPr>
                <w:rFonts w:asciiTheme="minorHAnsi" w:eastAsia="Times New Roman" w:hAnsiTheme="minorHAnsi" w:cstheme="minorHAnsi"/>
                <w:sz w:val="18"/>
                <w:szCs w:val="18"/>
                <w:lang w:eastAsia="pt-BR"/>
              </w:rPr>
              <w:t>Port.nº</w:t>
            </w:r>
            <w:proofErr w:type="spellEnd"/>
            <w:r w:rsidRPr="001A4F7A">
              <w:rPr>
                <w:rFonts w:asciiTheme="minorHAnsi" w:eastAsia="Times New Roman" w:hAnsiTheme="minorHAnsi" w:cstheme="minorHAnsi"/>
                <w:sz w:val="18"/>
                <w:szCs w:val="18"/>
                <w:lang w:eastAsia="pt-BR"/>
              </w:rPr>
              <w:t xml:space="preserve"> 340/2018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06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 xml:space="preserve">131 </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Psicologia – Licenciatura/Bacharelado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04 -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180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 xml:space="preserve">Diurno </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132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Psicologia – Licenciatura/Bacharelado</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2</w:t>
            </w:r>
            <w:r>
              <w:rPr>
                <w:rFonts w:asciiTheme="minorHAnsi" w:eastAsia="Times New Roman" w:hAnsiTheme="minorHAnsi" w:cstheme="minorHAnsi"/>
                <w:sz w:val="18"/>
                <w:szCs w:val="18"/>
                <w:lang w:eastAsia="pt-BR"/>
              </w:rPr>
              <w:t>03</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20</w:t>
            </w:r>
            <w:r w:rsidRPr="001A4F7A">
              <w:rPr>
                <w:rFonts w:asciiTheme="minorHAnsi" w:eastAsia="Times New Roman" w:hAnsiTheme="minorHAnsi" w:cstheme="minorHAnsi"/>
                <w:sz w:val="18"/>
                <w:szCs w:val="18"/>
                <w:lang w:eastAsia="pt-BR"/>
              </w:rPr>
              <w:t xml:space="preserve">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lastRenderedPageBreak/>
              <w:t>CPC 04 - ENADE 201</w:t>
            </w:r>
            <w:r>
              <w:rPr>
                <w:rFonts w:asciiTheme="minorHAnsi" w:eastAsia="Times New Roman" w:hAnsiTheme="minorHAnsi" w:cstheme="minorHAnsi"/>
                <w:sz w:val="18"/>
                <w:szCs w:val="18"/>
                <w:lang w:eastAsia="pt-BR"/>
              </w:rPr>
              <w:t>8</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lastRenderedPageBreak/>
              <w:t>180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10 sem.</w:t>
            </w:r>
          </w:p>
        </w:tc>
      </w:tr>
      <w:tr w:rsidR="007F475E" w:rsidRPr="001A4F7A" w:rsidTr="00CE3E41">
        <w:tc>
          <w:tcPr>
            <w:tcW w:w="591"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lastRenderedPageBreak/>
              <w:t>342</w:t>
            </w:r>
          </w:p>
        </w:tc>
        <w:tc>
          <w:tcPr>
            <w:tcW w:w="337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Radiologia</w:t>
            </w:r>
          </w:p>
        </w:tc>
        <w:tc>
          <w:tcPr>
            <w:tcW w:w="265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contextualSpacing/>
              <w:rPr>
                <w:rFonts w:asciiTheme="minorHAnsi" w:eastAsia="Times New Roman" w:hAnsiTheme="minorHAnsi" w:cstheme="minorHAnsi"/>
                <w:sz w:val="18"/>
                <w:szCs w:val="18"/>
                <w:lang w:eastAsia="pt-BR"/>
              </w:rPr>
            </w:pPr>
            <w:proofErr w:type="spellStart"/>
            <w:r w:rsidRPr="001A4F7A">
              <w:rPr>
                <w:rFonts w:asciiTheme="minorHAnsi" w:eastAsia="Times New Roman" w:hAnsiTheme="minorHAnsi" w:cstheme="minorHAnsi"/>
                <w:sz w:val="18"/>
                <w:szCs w:val="18"/>
                <w:lang w:eastAsia="pt-BR"/>
              </w:rPr>
              <w:t>Ren</w:t>
            </w:r>
            <w:proofErr w:type="spellEnd"/>
            <w:r w:rsidRPr="001A4F7A">
              <w:rPr>
                <w:rFonts w:asciiTheme="minorHAnsi" w:eastAsia="Times New Roman" w:hAnsiTheme="minorHAnsi" w:cstheme="minorHAnsi"/>
                <w:sz w:val="18"/>
                <w:szCs w:val="18"/>
                <w:lang w:eastAsia="pt-BR"/>
              </w:rPr>
              <w:t xml:space="preserve">. Rec. Port. </w:t>
            </w:r>
            <w:proofErr w:type="gramStart"/>
            <w:r w:rsidRPr="001A4F7A">
              <w:rPr>
                <w:rFonts w:asciiTheme="minorHAnsi" w:eastAsia="Times New Roman" w:hAnsiTheme="minorHAnsi" w:cstheme="minorHAnsi"/>
                <w:sz w:val="18"/>
                <w:szCs w:val="18"/>
                <w:lang w:eastAsia="pt-BR"/>
              </w:rPr>
              <w:t>nº</w:t>
            </w:r>
            <w:proofErr w:type="gramEnd"/>
            <w:r w:rsidRPr="001A4F7A">
              <w:rPr>
                <w:rFonts w:asciiTheme="minorHAnsi" w:eastAsia="Times New Roman" w:hAnsiTheme="minorHAnsi" w:cstheme="minorHAnsi"/>
                <w:sz w:val="18"/>
                <w:szCs w:val="18"/>
                <w:lang w:eastAsia="pt-BR"/>
              </w:rPr>
              <w:t xml:space="preserve"> </w:t>
            </w:r>
            <w:r>
              <w:rPr>
                <w:rFonts w:asciiTheme="minorHAnsi" w:eastAsia="Times New Roman" w:hAnsiTheme="minorHAnsi" w:cstheme="minorHAnsi"/>
                <w:sz w:val="18"/>
                <w:szCs w:val="18"/>
                <w:lang w:eastAsia="pt-BR"/>
              </w:rPr>
              <w:t>109</w:t>
            </w:r>
            <w:r w:rsidRPr="001A4F7A">
              <w:rPr>
                <w:rFonts w:asciiTheme="minorHAnsi" w:eastAsia="Times New Roman" w:hAnsiTheme="minorHAnsi" w:cstheme="minorHAnsi"/>
                <w:sz w:val="18"/>
                <w:szCs w:val="18"/>
                <w:lang w:eastAsia="pt-BR"/>
              </w:rPr>
              <w:t>/20</w:t>
            </w:r>
            <w:r>
              <w:rPr>
                <w:rFonts w:asciiTheme="minorHAnsi" w:eastAsia="Times New Roman" w:hAnsiTheme="minorHAnsi" w:cstheme="minorHAnsi"/>
                <w:sz w:val="18"/>
                <w:szCs w:val="18"/>
                <w:lang w:eastAsia="pt-BR"/>
              </w:rPr>
              <w:t>2</w:t>
            </w:r>
            <w:r w:rsidRPr="001A4F7A">
              <w:rPr>
                <w:rFonts w:asciiTheme="minorHAnsi" w:eastAsia="Times New Roman" w:hAnsiTheme="minorHAnsi" w:cstheme="minorHAnsi"/>
                <w:sz w:val="18"/>
                <w:szCs w:val="18"/>
                <w:lang w:eastAsia="pt-BR"/>
              </w:rPr>
              <w:t xml:space="preserve">1 </w:t>
            </w:r>
          </w:p>
          <w:p w:rsidR="007F475E" w:rsidRPr="001A4F7A" w:rsidRDefault="007F475E" w:rsidP="00CE3E41">
            <w:pPr>
              <w:ind w:right="0"/>
              <w:contextualSpacing/>
              <w:rPr>
                <w:rFonts w:asciiTheme="minorHAnsi" w:eastAsia="Times New Roman" w:hAnsiTheme="minorHAnsi" w:cstheme="minorHAnsi"/>
                <w:sz w:val="18"/>
                <w:szCs w:val="18"/>
                <w:lang w:eastAsia="pt-BR"/>
              </w:rPr>
            </w:pPr>
            <w:r w:rsidRPr="001A4F7A">
              <w:rPr>
                <w:rFonts w:asciiTheme="minorHAnsi" w:eastAsia="Times New Roman" w:hAnsiTheme="minorHAnsi" w:cstheme="minorHAnsi"/>
                <w:sz w:val="18"/>
                <w:szCs w:val="18"/>
                <w:lang w:eastAsia="pt-BR"/>
              </w:rPr>
              <w:t>CPC 4 - ENADE 201</w:t>
            </w:r>
            <w:r>
              <w:rPr>
                <w:rFonts w:asciiTheme="minorHAnsi" w:eastAsia="Times New Roman" w:hAnsiTheme="minorHAnsi" w:cstheme="minorHAnsi"/>
                <w:sz w:val="18"/>
                <w:szCs w:val="18"/>
                <w:lang w:eastAsia="pt-BR"/>
              </w:rPr>
              <w:t>9</w:t>
            </w:r>
          </w:p>
        </w:tc>
        <w:tc>
          <w:tcPr>
            <w:tcW w:w="709"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b/>
                <w:sz w:val="20"/>
                <w:szCs w:val="20"/>
                <w:lang w:eastAsia="pt-BR"/>
              </w:rPr>
            </w:pPr>
            <w:r w:rsidRPr="001A4F7A">
              <w:rPr>
                <w:rFonts w:asciiTheme="minorHAnsi" w:eastAsia="Times New Roman" w:hAnsiTheme="minorHAnsi" w:cstheme="minorHAnsi"/>
                <w:b/>
                <w:sz w:val="20"/>
                <w:szCs w:val="20"/>
                <w:lang w:eastAsia="pt-BR"/>
              </w:rPr>
              <w:t>160</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Noturno</w:t>
            </w:r>
          </w:p>
        </w:tc>
        <w:tc>
          <w:tcPr>
            <w:tcW w:w="992" w:type="dxa"/>
            <w:tcBorders>
              <w:top w:val="single" w:sz="4" w:space="0" w:color="auto"/>
              <w:left w:val="single" w:sz="4" w:space="0" w:color="auto"/>
              <w:bottom w:val="single" w:sz="4" w:space="0" w:color="auto"/>
              <w:right w:val="single" w:sz="4" w:space="0" w:color="auto"/>
            </w:tcBorders>
            <w:hideMark/>
          </w:tcPr>
          <w:p w:rsidR="007F475E" w:rsidRPr="001A4F7A" w:rsidRDefault="007F475E" w:rsidP="00CE3E41">
            <w:pPr>
              <w:ind w:right="0"/>
              <w:rPr>
                <w:rFonts w:asciiTheme="minorHAnsi" w:eastAsia="Times New Roman" w:hAnsiTheme="minorHAnsi" w:cstheme="minorHAnsi"/>
                <w:sz w:val="20"/>
                <w:szCs w:val="20"/>
                <w:lang w:eastAsia="pt-BR"/>
              </w:rPr>
            </w:pPr>
            <w:r w:rsidRPr="001A4F7A">
              <w:rPr>
                <w:rFonts w:asciiTheme="minorHAnsi" w:eastAsia="Times New Roman" w:hAnsiTheme="minorHAnsi" w:cstheme="minorHAnsi"/>
                <w:sz w:val="20"/>
                <w:szCs w:val="20"/>
                <w:lang w:eastAsia="pt-BR"/>
              </w:rPr>
              <w:t>06 sem</w:t>
            </w:r>
          </w:p>
        </w:tc>
      </w:tr>
    </w:tbl>
    <w:p w:rsidR="007F475E"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b/>
          <w:sz w:val="24"/>
          <w:szCs w:val="24"/>
          <w:lang w:eastAsia="pt-BR"/>
        </w:rPr>
      </w:pPr>
      <w:r>
        <w:rPr>
          <w:rFonts w:eastAsia="Times New Roman"/>
          <w:b/>
          <w:bCs/>
          <w:sz w:val="24"/>
          <w:szCs w:val="24"/>
          <w:lang w:eastAsia="pt-BR"/>
        </w:rPr>
        <w:t>6. PROVA DO PROCESSO SELETIVO</w:t>
      </w:r>
      <w:r>
        <w:rPr>
          <w:rFonts w:eastAsia="Times New Roman"/>
          <w:sz w:val="24"/>
          <w:szCs w:val="24"/>
          <w:lang w:eastAsia="pt-BR"/>
        </w:rPr>
        <w:t xml:space="preserve"> </w:t>
      </w:r>
    </w:p>
    <w:p w:rsidR="007F475E" w:rsidRDefault="007F475E" w:rsidP="007F475E">
      <w:pPr>
        <w:ind w:right="0"/>
        <w:contextualSpacing/>
        <w:jc w:val="both"/>
        <w:rPr>
          <w:rFonts w:eastAsia="Times New Roman"/>
          <w:b/>
          <w:sz w:val="24"/>
          <w:szCs w:val="24"/>
          <w:lang w:eastAsia="pt-BR"/>
        </w:rPr>
      </w:pPr>
    </w:p>
    <w:p w:rsidR="007F475E" w:rsidRDefault="007F475E" w:rsidP="007F475E">
      <w:pPr>
        <w:spacing w:after="240" w:afterAutospacing="0"/>
        <w:ind w:right="0"/>
        <w:contextualSpacing/>
        <w:jc w:val="both"/>
        <w:rPr>
          <w:rFonts w:eastAsia="Times New Roman"/>
          <w:b/>
          <w:sz w:val="24"/>
          <w:szCs w:val="24"/>
          <w:lang w:eastAsia="pt-BR"/>
        </w:rPr>
      </w:pPr>
      <w:r w:rsidRPr="004B7C69">
        <w:rPr>
          <w:b/>
          <w:sz w:val="24"/>
          <w:szCs w:val="24"/>
        </w:rPr>
        <w:t>6.1.</w:t>
      </w:r>
      <w:r w:rsidRPr="004B7C69">
        <w:rPr>
          <w:sz w:val="24"/>
          <w:szCs w:val="24"/>
        </w:rPr>
        <w:t xml:space="preserve"> O Processo Seletivo</w:t>
      </w:r>
      <w:r w:rsidR="00840ADE">
        <w:rPr>
          <w:rFonts w:eastAsia="Times New Roman"/>
          <w:sz w:val="24"/>
          <w:szCs w:val="24"/>
          <w:lang w:eastAsia="pt-BR"/>
        </w:rPr>
        <w:t xml:space="preserve"> de 2024</w:t>
      </w:r>
      <w:r w:rsidRPr="004B7C69">
        <w:rPr>
          <w:sz w:val="24"/>
          <w:szCs w:val="24"/>
        </w:rPr>
        <w:t xml:space="preserve"> será realizado nos termos da legislação vigente e compreenderá a seguinte prova: Redação, cuja pontuação valerá de zero a 50 pontos.</w:t>
      </w:r>
    </w:p>
    <w:p w:rsidR="007F475E" w:rsidRPr="004F36CB" w:rsidRDefault="007F475E" w:rsidP="007F475E">
      <w:pPr>
        <w:spacing w:after="240" w:afterAutospacing="0"/>
        <w:ind w:right="0"/>
        <w:contextualSpacing/>
        <w:jc w:val="both"/>
        <w:rPr>
          <w:rFonts w:eastAsia="Times New Roman"/>
          <w:bCs/>
          <w:sz w:val="24"/>
          <w:szCs w:val="24"/>
          <w:lang w:eastAsia="pt-BR"/>
        </w:rPr>
      </w:pPr>
      <w:r w:rsidRPr="004F36CB">
        <w:rPr>
          <w:bCs/>
          <w:sz w:val="24"/>
          <w:szCs w:val="24"/>
        </w:rPr>
        <w:t xml:space="preserve">6.2. O candidato que obtiver nota zero na Redação, ou </w:t>
      </w:r>
      <w:r>
        <w:rPr>
          <w:bCs/>
          <w:sz w:val="24"/>
          <w:szCs w:val="24"/>
        </w:rPr>
        <w:t xml:space="preserve">cometer plágio </w:t>
      </w:r>
      <w:r w:rsidRPr="004F36CB">
        <w:rPr>
          <w:bCs/>
          <w:sz w:val="24"/>
          <w:szCs w:val="24"/>
        </w:rPr>
        <w:t>estará</w:t>
      </w:r>
      <w:r>
        <w:rPr>
          <w:bCs/>
          <w:sz w:val="24"/>
          <w:szCs w:val="24"/>
        </w:rPr>
        <w:t xml:space="preserve"> </w:t>
      </w:r>
      <w:r w:rsidRPr="004F36CB">
        <w:rPr>
          <w:bCs/>
          <w:sz w:val="24"/>
          <w:szCs w:val="24"/>
        </w:rPr>
        <w:t xml:space="preserve">desclassificado. </w:t>
      </w:r>
    </w:p>
    <w:p w:rsidR="007F475E" w:rsidRDefault="007F475E" w:rsidP="007F475E">
      <w:pPr>
        <w:spacing w:after="0" w:afterAutospacing="0"/>
        <w:ind w:right="0"/>
        <w:contextualSpacing/>
        <w:jc w:val="both"/>
        <w:rPr>
          <w:rFonts w:eastAsia="Times New Roman"/>
          <w:sz w:val="24"/>
          <w:szCs w:val="24"/>
          <w:lang w:eastAsia="pt-BR"/>
        </w:rPr>
      </w:pPr>
      <w:r>
        <w:rPr>
          <w:rFonts w:eastAsia="Times New Roman"/>
          <w:b/>
          <w:sz w:val="24"/>
          <w:szCs w:val="24"/>
          <w:lang w:eastAsia="pt-BR"/>
        </w:rPr>
        <w:t>6.3.</w:t>
      </w:r>
      <w:r>
        <w:rPr>
          <w:rFonts w:eastAsia="Times New Roman"/>
          <w:sz w:val="24"/>
          <w:szCs w:val="24"/>
          <w:lang w:eastAsia="pt-BR"/>
        </w:rPr>
        <w:t xml:space="preserve"> Para a prova de Redação, serão observados os seguintes critérios: </w:t>
      </w:r>
    </w:p>
    <w:p w:rsidR="007F475E" w:rsidRDefault="007F475E" w:rsidP="007F475E">
      <w:pPr>
        <w:spacing w:after="0" w:afterAutospacing="0"/>
        <w:ind w:right="0"/>
        <w:contextualSpacing/>
        <w:jc w:val="both"/>
        <w:rPr>
          <w:rFonts w:eastAsia="Times New Roman"/>
          <w:b/>
          <w:sz w:val="24"/>
          <w:szCs w:val="24"/>
          <w:lang w:eastAsia="pt-BR"/>
        </w:rPr>
      </w:pPr>
      <w:r>
        <w:rPr>
          <w:rFonts w:eastAsia="Times New Roman"/>
          <w:sz w:val="24"/>
          <w:szCs w:val="24"/>
          <w:lang w:eastAsia="pt-BR"/>
        </w:rPr>
        <w:t xml:space="preserve">a. Ortografia; b. Estruturação; c. </w:t>
      </w:r>
      <w:proofErr w:type="spellStart"/>
      <w:r>
        <w:rPr>
          <w:rFonts w:eastAsia="Times New Roman"/>
          <w:sz w:val="24"/>
          <w:szCs w:val="24"/>
          <w:lang w:eastAsia="pt-BR"/>
        </w:rPr>
        <w:t>Informatividade</w:t>
      </w:r>
      <w:proofErr w:type="spellEnd"/>
      <w:r>
        <w:rPr>
          <w:rFonts w:eastAsia="Times New Roman"/>
          <w:sz w:val="24"/>
          <w:szCs w:val="24"/>
          <w:lang w:eastAsia="pt-BR"/>
        </w:rPr>
        <w:t xml:space="preserve">; d. Coesão; e. Coerência; f. Fidelidade à proposta temática; g. Cumprimento do número mínimo de linhas. </w:t>
      </w:r>
    </w:p>
    <w:p w:rsidR="007F475E" w:rsidRPr="00CD6B41" w:rsidRDefault="007F475E" w:rsidP="007F475E">
      <w:pPr>
        <w:spacing w:after="0" w:afterAutospacing="0"/>
        <w:ind w:right="0"/>
        <w:contextualSpacing/>
        <w:jc w:val="both"/>
        <w:rPr>
          <w:rFonts w:eastAsia="Times New Roman"/>
          <w:b/>
          <w:sz w:val="24"/>
          <w:szCs w:val="24"/>
          <w:lang w:eastAsia="pt-BR"/>
        </w:rPr>
      </w:pPr>
      <w:r>
        <w:rPr>
          <w:rFonts w:eastAsia="Times New Roman"/>
          <w:b/>
          <w:sz w:val="24"/>
          <w:szCs w:val="24"/>
          <w:lang w:eastAsia="pt-BR"/>
        </w:rPr>
        <w:t>6.4</w:t>
      </w:r>
      <w:r w:rsidRPr="00481967">
        <w:rPr>
          <w:rFonts w:eastAsia="Times New Roman"/>
          <w:b/>
          <w:bCs/>
          <w:sz w:val="24"/>
          <w:szCs w:val="24"/>
          <w:lang w:eastAsia="pt-BR"/>
        </w:rPr>
        <w:t>. A prova de Redação em Língua Portuguesa</w:t>
      </w:r>
      <w:r>
        <w:rPr>
          <w:rFonts w:eastAsia="Times New Roman"/>
          <w:sz w:val="24"/>
          <w:szCs w:val="24"/>
          <w:lang w:eastAsia="pt-BR"/>
        </w:rPr>
        <w:t xml:space="preserve"> terá os seguintes valores: </w:t>
      </w:r>
      <w:r>
        <w:rPr>
          <w:rFonts w:eastAsia="Times New Roman"/>
          <w:b/>
          <w:bCs/>
          <w:sz w:val="24"/>
          <w:szCs w:val="24"/>
          <w:lang w:eastAsia="pt-BR"/>
        </w:rPr>
        <w:t>"A"= 50 pontos; "B"= 40 pontos; "C"= 30 pontos; "D"= 20 pontos; "E"= 05 pontos; "F"= zero</w:t>
      </w:r>
    </w:p>
    <w:p w:rsidR="007F475E" w:rsidRDefault="007F475E" w:rsidP="007F475E">
      <w:pPr>
        <w:ind w:right="0"/>
        <w:contextualSpacing/>
        <w:jc w:val="both"/>
        <w:rPr>
          <w:rFonts w:eastAsia="Times New Roman"/>
          <w:color w:val="FF0000"/>
          <w:sz w:val="24"/>
          <w:szCs w:val="24"/>
          <w:lang w:eastAsia="pt-BR"/>
        </w:rPr>
      </w:pPr>
    </w:p>
    <w:p w:rsidR="007F475E" w:rsidRDefault="007F475E" w:rsidP="007F475E">
      <w:pPr>
        <w:ind w:right="0"/>
        <w:contextualSpacing/>
        <w:jc w:val="both"/>
        <w:rPr>
          <w:b/>
          <w:bCs/>
          <w:sz w:val="24"/>
          <w:szCs w:val="24"/>
        </w:rPr>
      </w:pPr>
    </w:p>
    <w:p w:rsidR="007F475E" w:rsidRDefault="007F475E" w:rsidP="007F475E">
      <w:pPr>
        <w:ind w:right="0"/>
        <w:contextualSpacing/>
        <w:jc w:val="both"/>
        <w:rPr>
          <w:b/>
          <w:bCs/>
          <w:sz w:val="24"/>
          <w:szCs w:val="24"/>
        </w:rPr>
      </w:pPr>
      <w:r>
        <w:rPr>
          <w:b/>
          <w:bCs/>
          <w:sz w:val="24"/>
          <w:szCs w:val="24"/>
        </w:rPr>
        <w:t>7. CLASSIFICAÇÃO</w:t>
      </w:r>
    </w:p>
    <w:p w:rsidR="007F475E" w:rsidRDefault="007F475E" w:rsidP="007F475E">
      <w:pPr>
        <w:ind w:right="0"/>
        <w:contextualSpacing/>
        <w:jc w:val="both"/>
        <w:rPr>
          <w:sz w:val="24"/>
          <w:szCs w:val="24"/>
        </w:rPr>
      </w:pPr>
    </w:p>
    <w:p w:rsidR="007F475E" w:rsidRDefault="007F475E" w:rsidP="007F475E">
      <w:pPr>
        <w:ind w:right="0"/>
        <w:contextualSpacing/>
        <w:jc w:val="both"/>
        <w:rPr>
          <w:sz w:val="24"/>
          <w:szCs w:val="24"/>
        </w:rPr>
      </w:pPr>
      <w:r w:rsidRPr="00AE5970">
        <w:rPr>
          <w:b/>
          <w:sz w:val="24"/>
          <w:szCs w:val="24"/>
        </w:rPr>
        <w:t>7.1.</w:t>
      </w:r>
      <w:r>
        <w:rPr>
          <w:sz w:val="24"/>
          <w:szCs w:val="24"/>
        </w:rPr>
        <w:t xml:space="preserve"> A classificação, em ordem decrescente, será determinada pelo total de pontos alcançados pelos candidatos na Redação, respeitando o limite de vagas de cada opção.</w:t>
      </w:r>
    </w:p>
    <w:p w:rsidR="007F475E" w:rsidRDefault="007F475E" w:rsidP="007F475E">
      <w:pPr>
        <w:ind w:right="0"/>
        <w:contextualSpacing/>
        <w:jc w:val="both"/>
        <w:rPr>
          <w:sz w:val="24"/>
          <w:szCs w:val="24"/>
        </w:rPr>
      </w:pPr>
      <w:r>
        <w:rPr>
          <w:b/>
          <w:sz w:val="24"/>
          <w:szCs w:val="24"/>
        </w:rPr>
        <w:t>7.2.</w:t>
      </w:r>
      <w:r>
        <w:rPr>
          <w:sz w:val="24"/>
          <w:szCs w:val="24"/>
        </w:rPr>
        <w:t xml:space="preserve"> O total de pontos é que determinará a posição classificatória do candidato. </w:t>
      </w:r>
    </w:p>
    <w:p w:rsidR="007F475E" w:rsidRDefault="007F475E" w:rsidP="007F475E">
      <w:pPr>
        <w:ind w:right="0"/>
        <w:contextualSpacing/>
        <w:jc w:val="both"/>
        <w:rPr>
          <w:sz w:val="24"/>
          <w:szCs w:val="24"/>
        </w:rPr>
      </w:pPr>
      <w:r>
        <w:rPr>
          <w:b/>
          <w:sz w:val="24"/>
          <w:szCs w:val="24"/>
        </w:rPr>
        <w:t>7.3.</w:t>
      </w:r>
      <w:r>
        <w:rPr>
          <w:sz w:val="24"/>
          <w:szCs w:val="24"/>
        </w:rPr>
        <w:t xml:space="preserve"> Em caso de empate, será efetuado o desempate de forma tal que permaneça apenas um candidato em cada posição classificatória. Havendo dois ou mais candidatos com o mesmo total de pontos, permanecerá na posição mais significativa o candidato de maior idade.</w:t>
      </w:r>
    </w:p>
    <w:p w:rsidR="007F475E" w:rsidRPr="00135F7D" w:rsidRDefault="007F475E" w:rsidP="007F475E">
      <w:pPr>
        <w:ind w:right="0"/>
        <w:contextualSpacing/>
        <w:jc w:val="both"/>
      </w:pPr>
      <w:r>
        <w:rPr>
          <w:b/>
          <w:bCs/>
          <w:sz w:val="24"/>
          <w:szCs w:val="24"/>
        </w:rPr>
        <w:t xml:space="preserve">7.4. </w:t>
      </w:r>
      <w:r>
        <w:rPr>
          <w:sz w:val="24"/>
          <w:szCs w:val="24"/>
        </w:rPr>
        <w:t xml:space="preserve">O candidato poderá ter acesso ao seu resultado na área do candidato no </w:t>
      </w:r>
      <w:r w:rsidRPr="009C13E3">
        <w:rPr>
          <w:sz w:val="24"/>
          <w:szCs w:val="24"/>
        </w:rPr>
        <w:t>site</w:t>
      </w:r>
      <w:r>
        <w:rPr>
          <w:sz w:val="24"/>
          <w:szCs w:val="24"/>
        </w:rPr>
        <w:t xml:space="preserve"> </w:t>
      </w:r>
      <w:hyperlink r:id="rId6" w:history="1">
        <w:r w:rsidRPr="00135F7D">
          <w:rPr>
            <w:rStyle w:val="Hyperlink"/>
            <w:b/>
            <w:color w:val="auto"/>
            <w:u w:val="none"/>
          </w:rPr>
          <w:t>www.vestibularunigran.com.br</w:t>
        </w:r>
      </w:hyperlink>
    </w:p>
    <w:p w:rsidR="007F475E"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b/>
          <w:sz w:val="24"/>
          <w:szCs w:val="24"/>
          <w:lang w:eastAsia="pt-BR"/>
        </w:rPr>
      </w:pPr>
      <w:r>
        <w:rPr>
          <w:rFonts w:eastAsia="Times New Roman"/>
          <w:b/>
          <w:bCs/>
          <w:sz w:val="24"/>
          <w:szCs w:val="24"/>
          <w:lang w:eastAsia="pt-BR"/>
        </w:rPr>
        <w:t>8. MATRÍCULA</w:t>
      </w:r>
    </w:p>
    <w:p w:rsidR="007F475E" w:rsidRDefault="007F475E" w:rsidP="007F475E">
      <w:pPr>
        <w:ind w:right="0"/>
        <w:contextualSpacing/>
        <w:jc w:val="both"/>
        <w:rPr>
          <w:rFonts w:eastAsia="Times New Roman"/>
          <w:b/>
          <w:sz w:val="24"/>
          <w:szCs w:val="24"/>
          <w:lang w:eastAsia="pt-BR"/>
        </w:rPr>
      </w:pPr>
    </w:p>
    <w:p w:rsidR="007F475E" w:rsidRPr="001332B8" w:rsidRDefault="007F475E" w:rsidP="007F475E">
      <w:pPr>
        <w:ind w:right="0"/>
        <w:contextualSpacing/>
        <w:jc w:val="both"/>
        <w:rPr>
          <w:rFonts w:eastAsia="Times New Roman"/>
          <w:sz w:val="24"/>
          <w:szCs w:val="24"/>
          <w:lang w:eastAsia="pt-BR"/>
        </w:rPr>
      </w:pPr>
      <w:r w:rsidRPr="001332B8">
        <w:rPr>
          <w:rFonts w:eastAsia="Times New Roman"/>
          <w:b/>
          <w:sz w:val="24"/>
          <w:szCs w:val="24"/>
          <w:lang w:eastAsia="pt-BR"/>
        </w:rPr>
        <w:t>8.1</w:t>
      </w:r>
      <w:r w:rsidRPr="001332B8">
        <w:rPr>
          <w:rFonts w:eastAsia="Times New Roman"/>
          <w:sz w:val="24"/>
          <w:szCs w:val="24"/>
          <w:lang w:eastAsia="pt-BR"/>
        </w:rPr>
        <w:t>. A matrícula para os a</w:t>
      </w:r>
      <w:r>
        <w:rPr>
          <w:rFonts w:eastAsia="Times New Roman"/>
          <w:sz w:val="24"/>
          <w:szCs w:val="24"/>
          <w:lang w:eastAsia="pt-BR"/>
        </w:rPr>
        <w:t xml:space="preserve">lunos aprovados iniciar-se-á dia 01 </w:t>
      </w:r>
      <w:r w:rsidRPr="001332B8">
        <w:rPr>
          <w:rFonts w:eastAsia="Times New Roman"/>
          <w:sz w:val="24"/>
          <w:szCs w:val="24"/>
          <w:lang w:eastAsia="pt-BR"/>
        </w:rPr>
        <w:t xml:space="preserve">de </w:t>
      </w:r>
      <w:r>
        <w:rPr>
          <w:rFonts w:eastAsia="Times New Roman"/>
          <w:sz w:val="24"/>
          <w:szCs w:val="24"/>
          <w:lang w:eastAsia="pt-BR"/>
        </w:rPr>
        <w:t xml:space="preserve">novembro </w:t>
      </w:r>
      <w:r w:rsidRPr="001332B8">
        <w:rPr>
          <w:rFonts w:eastAsia="Times New Roman"/>
          <w:sz w:val="24"/>
          <w:szCs w:val="24"/>
          <w:lang w:eastAsia="pt-BR"/>
        </w:rPr>
        <w:t>de 202</w:t>
      </w:r>
      <w:r w:rsidR="00840ADE">
        <w:rPr>
          <w:rFonts w:eastAsia="Times New Roman"/>
          <w:sz w:val="24"/>
          <w:szCs w:val="24"/>
          <w:lang w:eastAsia="pt-BR"/>
        </w:rPr>
        <w:t>3</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8.2</w:t>
      </w:r>
      <w:r>
        <w:rPr>
          <w:rFonts w:eastAsia="Times New Roman"/>
          <w:sz w:val="24"/>
          <w:szCs w:val="24"/>
          <w:lang w:eastAsia="pt-BR"/>
        </w:rPr>
        <w:t>. A não apresentação de documento hábil, que comprove a conclusão do ensino médio ou equivalente, ou o não comparecimento de alunos para proceder às suas matrículas nesse prazo, representará, automaticamente, a perda da classificação alcançada e, consequentemente, a perda do direito à vaga.</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8.3.</w:t>
      </w:r>
      <w:r>
        <w:rPr>
          <w:rFonts w:eastAsia="Times New Roman"/>
          <w:sz w:val="24"/>
          <w:szCs w:val="24"/>
          <w:lang w:eastAsia="pt-BR"/>
        </w:rPr>
        <w:t xml:space="preserve"> A equivalência de outros estudos ao do Ensino Médio - como, por exemplo, o candidato que tenha concluído o ensino médio no exterior - deverá ser declarada pelo Conselho Estadual de Educação, antes da matrícula do candidato.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8.4</w:t>
      </w:r>
      <w:r>
        <w:rPr>
          <w:rFonts w:eastAsia="Times New Roman"/>
          <w:sz w:val="24"/>
          <w:szCs w:val="24"/>
          <w:lang w:eastAsia="pt-BR"/>
        </w:rPr>
        <w:t>. O uso de documento falso, como meio comprobatório de conclusão dos estudos de Ensino Médio, terá como consequência a nulidade e o cancelamento de todos os atos escolares praticados pelo interessado.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8.5</w:t>
      </w:r>
      <w:r>
        <w:rPr>
          <w:rFonts w:eastAsia="Times New Roman"/>
          <w:sz w:val="24"/>
          <w:szCs w:val="24"/>
          <w:lang w:eastAsia="pt-BR"/>
        </w:rPr>
        <w:t>. As que se façam por força de liminares concedidas em mandados de segurança, ou em virtude de sentenças concessivas protocolizadas em primeira instância ficarão na dependência do que venha a ser definitivo o decidido pelo Poder Judiciário. Cassada a liminar ou denegado o mandado, serão cancelados todos os atos escolares praticados, com respaldo naquele direito declarado inexistente.</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lastRenderedPageBreak/>
        <w:t>8.6.</w:t>
      </w:r>
      <w:r>
        <w:rPr>
          <w:rFonts w:eastAsia="Times New Roman"/>
          <w:sz w:val="24"/>
          <w:szCs w:val="24"/>
          <w:lang w:eastAsia="pt-BR"/>
        </w:rPr>
        <w:t xml:space="preserve"> Caso existam vagas remanescentes, serão oferecidas, sempre em rigorosa ordem de classificação, aos demais candidatos, em dia e hora constantes em comunicado publicado pela Comissão do Vestibular.</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8.7.</w:t>
      </w:r>
      <w:r>
        <w:rPr>
          <w:rFonts w:eastAsia="Times New Roman"/>
          <w:sz w:val="24"/>
          <w:szCs w:val="24"/>
          <w:lang w:eastAsia="pt-BR"/>
        </w:rPr>
        <w:t xml:space="preserve"> As vagas serão oferecidas até serem preenchidas.</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8.8.</w:t>
      </w:r>
      <w:r>
        <w:rPr>
          <w:rFonts w:eastAsia="Times New Roman"/>
          <w:sz w:val="24"/>
          <w:szCs w:val="24"/>
          <w:lang w:eastAsia="pt-BR"/>
        </w:rPr>
        <w:t xml:space="preserve"> As vagas remanescentes, verificadas nos primeiros dias de aulas, decorrentes de cancelamentos de matrículas ou de desistência de alunos, serão preenchidas com convocação de candidatos classificados no Processo seletivo, dentro de suas opções.</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8.9.</w:t>
      </w:r>
      <w:r>
        <w:rPr>
          <w:rFonts w:eastAsia="Times New Roman"/>
          <w:sz w:val="24"/>
          <w:szCs w:val="24"/>
          <w:lang w:eastAsia="pt-BR"/>
        </w:rPr>
        <w:t xml:space="preserve"> Havendo ainda vagas, outras chamadas serão feitas até os primeiros trinta dias do semestre letivo, inclusive com candidatos classificados em outras opções, obedecendo sempre à ordem de classificação.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8.10.</w:t>
      </w:r>
      <w:r>
        <w:rPr>
          <w:rFonts w:eastAsia="Times New Roman"/>
          <w:sz w:val="24"/>
          <w:szCs w:val="24"/>
          <w:lang w:eastAsia="pt-BR"/>
        </w:rPr>
        <w:t xml:space="preserve"> Em todos os casos, o candidato chamado que não apresentar documento hábil que comprove a conclusão do Ensino Médio ou equivalente, perderá o direito à vaga.</w:t>
      </w:r>
      <w:r>
        <w:rPr>
          <w:rFonts w:eastAsia="Times New Roman"/>
          <w:sz w:val="24"/>
          <w:szCs w:val="24"/>
          <w:lang w:eastAsia="pt-BR"/>
        </w:rPr>
        <w:br/>
      </w:r>
      <w:r>
        <w:rPr>
          <w:rFonts w:eastAsia="Times New Roman"/>
          <w:b/>
          <w:sz w:val="24"/>
          <w:szCs w:val="24"/>
          <w:lang w:eastAsia="pt-BR"/>
        </w:rPr>
        <w:t>8.11.</w:t>
      </w:r>
      <w:r>
        <w:rPr>
          <w:rFonts w:eastAsia="Times New Roman"/>
          <w:sz w:val="24"/>
          <w:szCs w:val="24"/>
          <w:lang w:eastAsia="pt-BR"/>
        </w:rPr>
        <w:t xml:space="preserve"> Não haverá matrícula condicional.</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8.12.</w:t>
      </w:r>
      <w:r>
        <w:rPr>
          <w:rFonts w:eastAsia="Times New Roman"/>
          <w:sz w:val="24"/>
          <w:szCs w:val="24"/>
          <w:lang w:eastAsia="pt-BR"/>
        </w:rPr>
        <w:t xml:space="preserve"> Não haverá, em hipótese alguma, revisão de provas ou recontagem de pontos.</w:t>
      </w:r>
      <w:r>
        <w:rPr>
          <w:rFonts w:eastAsia="Times New Roman"/>
          <w:sz w:val="24"/>
          <w:szCs w:val="24"/>
          <w:lang w:eastAsia="pt-BR"/>
        </w:rPr>
        <w:br/>
      </w:r>
      <w:r>
        <w:rPr>
          <w:rFonts w:eastAsia="Times New Roman"/>
          <w:b/>
          <w:sz w:val="24"/>
          <w:szCs w:val="24"/>
          <w:lang w:eastAsia="pt-BR"/>
        </w:rPr>
        <w:t>8.13.</w:t>
      </w:r>
      <w:r>
        <w:rPr>
          <w:rFonts w:eastAsia="Times New Roman"/>
          <w:sz w:val="24"/>
          <w:szCs w:val="24"/>
          <w:lang w:eastAsia="pt-BR"/>
        </w:rPr>
        <w:t xml:space="preserve"> A Matrícula só é efetivamente confirmada/deferida pela MANTENEDORA após o aceite dos documentos escolares e quitação da 1ª parcela da semestralidade escolar do aluno.</w:t>
      </w:r>
      <w:r>
        <w:rPr>
          <w:rFonts w:eastAsia="Times New Roman"/>
          <w:sz w:val="24"/>
          <w:szCs w:val="24"/>
          <w:lang w:eastAsia="pt-BR"/>
        </w:rPr>
        <w:br/>
      </w:r>
      <w:r>
        <w:rPr>
          <w:rFonts w:eastAsia="Times New Roman"/>
          <w:b/>
          <w:sz w:val="24"/>
          <w:szCs w:val="24"/>
          <w:lang w:eastAsia="pt-BR"/>
        </w:rPr>
        <w:t>8.14.</w:t>
      </w:r>
      <w:r>
        <w:rPr>
          <w:rFonts w:eastAsia="Times New Roman"/>
          <w:sz w:val="24"/>
          <w:szCs w:val="24"/>
          <w:lang w:eastAsia="pt-BR"/>
        </w:rPr>
        <w:t xml:space="preserve"> A Instituição pode indeferir o pedido de matrícula por razões de documentação incompleta, não assinatura do contrato de prestação de serviços educacionais, inadimplência na Instituição de anos anteriores, entre outras, no prazo de 30 (trinta) dias, contados da assinatura do requerimento de matrícula. O indeferimento deverá ser acompanhado de explanação das razões, restituindo-se o pagamento total efetivado na matrícula, no prazo máximo de 30 trinta dias do indeferimento.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8.15.</w:t>
      </w:r>
      <w:r>
        <w:rPr>
          <w:rFonts w:eastAsia="Times New Roman"/>
          <w:sz w:val="24"/>
          <w:szCs w:val="24"/>
          <w:lang w:eastAsia="pt-BR"/>
        </w:rPr>
        <w:t xml:space="preserve"> O valor pago referente à primeira mensalidade será restituído ao aluno no caso de CANCELAMENTO DE MATRÍCULA, devidamente formalizado pelo (a) mesmo (a) junto à Secretaria da IES, no prazo máximo de 07 (sete) dias, contados a partir do início das aulas, nos termos do art. 49 do Código de Defesa do Consumidor. </w:t>
      </w:r>
    </w:p>
    <w:p w:rsidR="007F475E" w:rsidRDefault="007F475E" w:rsidP="007F475E">
      <w:pPr>
        <w:ind w:right="0"/>
        <w:contextualSpacing/>
        <w:jc w:val="both"/>
        <w:rPr>
          <w:rFonts w:eastAsia="Times New Roman"/>
          <w:sz w:val="24"/>
          <w:szCs w:val="24"/>
          <w:lang w:eastAsia="pt-BR"/>
        </w:rPr>
      </w:pPr>
      <w:r>
        <w:rPr>
          <w:rFonts w:eastAsia="Times New Roman"/>
          <w:b/>
          <w:bCs/>
          <w:sz w:val="24"/>
          <w:szCs w:val="24"/>
          <w:lang w:eastAsia="pt-BR"/>
        </w:rPr>
        <w:t>9. DOCUMENTAÇÃO PARA MATRÍCULA</w:t>
      </w:r>
      <w:r>
        <w:rPr>
          <w:rFonts w:eastAsia="Times New Roman"/>
          <w:sz w:val="24"/>
          <w:szCs w:val="24"/>
          <w:lang w:eastAsia="pt-BR"/>
        </w:rPr>
        <w:t xml:space="preserve"> dos cursos oferecidos, o candidato deverá apresentar:</w:t>
      </w:r>
    </w:p>
    <w:p w:rsidR="007F475E" w:rsidRDefault="007F475E" w:rsidP="007F475E">
      <w:pPr>
        <w:ind w:right="0"/>
        <w:contextualSpacing/>
        <w:jc w:val="both"/>
        <w:rPr>
          <w:rFonts w:eastAsia="Times New Roman"/>
          <w:b/>
          <w:sz w:val="24"/>
          <w:szCs w:val="24"/>
          <w:lang w:eastAsia="pt-BR"/>
        </w:rPr>
      </w:pP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 xml:space="preserve">9.1. </w:t>
      </w:r>
      <w:r>
        <w:rPr>
          <w:rFonts w:eastAsia="Times New Roman"/>
          <w:sz w:val="24"/>
          <w:szCs w:val="24"/>
          <w:lang w:eastAsia="pt-BR"/>
        </w:rPr>
        <w:t>Os originais dos seguintes documentos para digitalização:</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Histórico Escolar do Ensino Médio</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xml:space="preserve">- Certificado de conclusão do curso do Ensino Médio </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C.P.F.</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xml:space="preserve">- Certidão de nascimento ou casamento </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Documento oficial de Identidade (RG)</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xml:space="preserve">- Título de Eleitor </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Prova de que está em dia com as obrigações militares</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xml:space="preserve">- </w:t>
      </w:r>
      <w:proofErr w:type="gramStart"/>
      <w:r>
        <w:rPr>
          <w:rFonts w:eastAsia="Times New Roman"/>
          <w:sz w:val="24"/>
          <w:szCs w:val="24"/>
          <w:lang w:eastAsia="pt-BR"/>
        </w:rPr>
        <w:t>1 foto</w:t>
      </w:r>
      <w:proofErr w:type="gramEnd"/>
      <w:r>
        <w:rPr>
          <w:rFonts w:eastAsia="Times New Roman"/>
          <w:sz w:val="24"/>
          <w:szCs w:val="24"/>
          <w:lang w:eastAsia="pt-BR"/>
        </w:rPr>
        <w:t xml:space="preserve"> 3x4</w:t>
      </w:r>
    </w:p>
    <w:p w:rsidR="007F475E" w:rsidRDefault="007F475E" w:rsidP="007F475E">
      <w:pPr>
        <w:ind w:right="0"/>
        <w:contextualSpacing/>
        <w:jc w:val="both"/>
        <w:rPr>
          <w:rFonts w:eastAsia="Times New Roman"/>
          <w:sz w:val="24"/>
          <w:szCs w:val="24"/>
          <w:lang w:eastAsia="pt-BR"/>
        </w:rPr>
      </w:pPr>
      <w:r>
        <w:rPr>
          <w:rFonts w:eastAsia="Times New Roman"/>
          <w:sz w:val="24"/>
          <w:szCs w:val="24"/>
          <w:lang w:eastAsia="pt-BR"/>
        </w:rPr>
        <w:t>- Comprovante de residência atualizado</w:t>
      </w:r>
    </w:p>
    <w:p w:rsidR="007F475E" w:rsidRDefault="007F475E" w:rsidP="007F475E">
      <w:pPr>
        <w:ind w:right="0"/>
        <w:contextualSpacing/>
        <w:jc w:val="both"/>
        <w:rPr>
          <w:rFonts w:eastAsia="Times New Roman"/>
          <w:b/>
          <w:bCs/>
          <w:sz w:val="24"/>
          <w:szCs w:val="24"/>
          <w:lang w:eastAsia="pt-BR"/>
        </w:rPr>
      </w:pPr>
    </w:p>
    <w:p w:rsidR="007F475E" w:rsidRDefault="007F475E" w:rsidP="007F475E">
      <w:pPr>
        <w:ind w:right="0"/>
        <w:contextualSpacing/>
        <w:jc w:val="both"/>
        <w:rPr>
          <w:rFonts w:eastAsia="Times New Roman"/>
          <w:sz w:val="24"/>
          <w:szCs w:val="24"/>
          <w:lang w:eastAsia="pt-BR"/>
        </w:rPr>
      </w:pPr>
      <w:r>
        <w:rPr>
          <w:rFonts w:eastAsia="Times New Roman"/>
          <w:b/>
          <w:bCs/>
          <w:sz w:val="24"/>
          <w:szCs w:val="24"/>
          <w:lang w:eastAsia="pt-BR"/>
        </w:rPr>
        <w:t xml:space="preserve">10. DISPOSIÇÕES GERAIS </w:t>
      </w:r>
    </w:p>
    <w:p w:rsidR="007F475E" w:rsidRDefault="007F475E" w:rsidP="007F475E">
      <w:pPr>
        <w:ind w:right="0"/>
        <w:contextualSpacing/>
        <w:jc w:val="both"/>
        <w:rPr>
          <w:rFonts w:eastAsia="Times New Roman"/>
          <w:b/>
          <w:sz w:val="24"/>
          <w:szCs w:val="24"/>
          <w:lang w:eastAsia="pt-BR"/>
        </w:rPr>
      </w:pP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10.1.</w:t>
      </w:r>
      <w:r>
        <w:rPr>
          <w:rFonts w:eastAsia="Times New Roman"/>
          <w:sz w:val="24"/>
          <w:szCs w:val="24"/>
          <w:lang w:eastAsia="pt-BR"/>
        </w:rPr>
        <w:t xml:space="preserve"> De acordo com o estabelecido pelo CONSEPE, os cursos oferecidos no </w:t>
      </w:r>
      <w:r>
        <w:rPr>
          <w:sz w:val="24"/>
          <w:szCs w:val="24"/>
        </w:rPr>
        <w:t>p</w:t>
      </w:r>
      <w:r w:rsidRPr="00C005C0">
        <w:rPr>
          <w:sz w:val="24"/>
          <w:szCs w:val="24"/>
        </w:rPr>
        <w:t xml:space="preserve">rocesso </w:t>
      </w:r>
      <w:r>
        <w:rPr>
          <w:sz w:val="24"/>
          <w:szCs w:val="24"/>
        </w:rPr>
        <w:t>s</w:t>
      </w:r>
      <w:r w:rsidRPr="00C005C0">
        <w:rPr>
          <w:sz w:val="24"/>
          <w:szCs w:val="24"/>
        </w:rPr>
        <w:t xml:space="preserve">eletivo </w:t>
      </w:r>
      <w:r>
        <w:rPr>
          <w:rFonts w:eastAsia="Times New Roman"/>
          <w:sz w:val="24"/>
          <w:szCs w:val="24"/>
          <w:lang w:eastAsia="pt-BR"/>
        </w:rPr>
        <w:t>não serão implantados, caso o número de matrículas seja inferior a 60 alunos. Nesse caso, os candidatos inscritos nesses cursos terão direito de matricular-se em outros cursos de graduação da IES, que tenham vaga, ou solicitar devolução das quantias pagas nos termos deste edital, não cabendo ao aluno qualquer reclamação ou recurso.</w:t>
      </w:r>
      <w:r>
        <w:rPr>
          <w:rFonts w:eastAsia="Times New Roman"/>
          <w:sz w:val="24"/>
          <w:szCs w:val="24"/>
          <w:lang w:eastAsia="pt-BR"/>
        </w:rPr>
        <w:br/>
      </w:r>
      <w:r>
        <w:rPr>
          <w:rFonts w:eastAsia="Times New Roman"/>
          <w:b/>
          <w:sz w:val="24"/>
          <w:szCs w:val="24"/>
          <w:lang w:eastAsia="pt-BR"/>
        </w:rPr>
        <w:lastRenderedPageBreak/>
        <w:t>10.1.1.</w:t>
      </w:r>
      <w:r>
        <w:rPr>
          <w:rFonts w:eastAsia="Times New Roman"/>
          <w:sz w:val="24"/>
          <w:szCs w:val="24"/>
          <w:lang w:eastAsia="pt-BR"/>
        </w:rPr>
        <w:t xml:space="preserve"> Para os cursos com linhas de formação, ênfases ou habilitações, quando oferecidos no Processo Seletivo, deverão ter, para cada uma, um mínimo de 25 (vinte e cinco) alunos, quando requerido no semestre anterior do previsto no currículo, e no prazo fixado por ato do Diretor.</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10.1.2.</w:t>
      </w:r>
      <w:r>
        <w:rPr>
          <w:rFonts w:eastAsia="Times New Roman"/>
          <w:sz w:val="24"/>
          <w:szCs w:val="24"/>
          <w:lang w:eastAsia="pt-BR"/>
        </w:rPr>
        <w:t xml:space="preserve"> O aluno será incluído no turno ou na turma que cursará o 2º período do curso em que se matriculou, quando o número de alunos aprovados no Processo Seletivo não atingir o número previsto para a formação de turnos ou turmas. O aluno cursará, obrigatoriamente, todas as disciplinas previstas na matriz do curso, e deverá cursar o tempo de integralização mínima exigido pela legislação.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10.2.</w:t>
      </w:r>
      <w:r>
        <w:rPr>
          <w:rFonts w:eastAsia="Times New Roman"/>
          <w:sz w:val="24"/>
          <w:szCs w:val="24"/>
          <w:lang w:eastAsia="pt-BR"/>
        </w:rPr>
        <w:t xml:space="preserve"> Caso haja impedimento legal ou administrativo para o funcionamento de algum curso, a instituição devolverá integralmente as quantias pagas, não cabendo qualquer reclamação ou recurso.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10.3.</w:t>
      </w:r>
      <w:r w:rsidR="00870657">
        <w:rPr>
          <w:rFonts w:eastAsia="Times New Roman"/>
          <w:sz w:val="24"/>
          <w:szCs w:val="24"/>
          <w:lang w:eastAsia="pt-BR"/>
        </w:rPr>
        <w:t xml:space="preserve"> O candidato </w:t>
      </w:r>
      <w:proofErr w:type="spellStart"/>
      <w:r w:rsidR="00870657">
        <w:rPr>
          <w:rFonts w:eastAsia="Times New Roman"/>
          <w:sz w:val="24"/>
          <w:szCs w:val="24"/>
          <w:lang w:eastAsia="pt-BR"/>
        </w:rPr>
        <w:t>PcD</w:t>
      </w:r>
      <w:proofErr w:type="spellEnd"/>
      <w:r w:rsidR="00870657">
        <w:rPr>
          <w:rFonts w:eastAsia="Times New Roman"/>
          <w:sz w:val="24"/>
          <w:szCs w:val="24"/>
          <w:lang w:eastAsia="pt-BR"/>
        </w:rPr>
        <w:t xml:space="preserve"> deverá</w:t>
      </w:r>
      <w:r>
        <w:rPr>
          <w:rFonts w:eastAsia="Times New Roman"/>
          <w:sz w:val="24"/>
          <w:szCs w:val="24"/>
          <w:lang w:eastAsia="pt-BR"/>
        </w:rPr>
        <w:t xml:space="preserve"> declarar, no ato da inscrição, sua condição e indicar o tipo de deficiência e as condições especiais que necessitam.</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10.3.1.</w:t>
      </w:r>
      <w:r>
        <w:rPr>
          <w:rFonts w:eastAsia="Times New Roman"/>
          <w:sz w:val="24"/>
          <w:szCs w:val="24"/>
          <w:lang w:eastAsia="pt-BR"/>
        </w:rPr>
        <w:t xml:space="preserve"> O candidato usuário de aparelho auricular deverá comprovar sua </w:t>
      </w:r>
      <w:proofErr w:type="gramStart"/>
      <w:r>
        <w:rPr>
          <w:rFonts w:eastAsia="Times New Roman"/>
          <w:sz w:val="24"/>
          <w:szCs w:val="24"/>
          <w:lang w:eastAsia="pt-BR"/>
        </w:rPr>
        <w:t>necessidade,  para</w:t>
      </w:r>
      <w:proofErr w:type="gramEnd"/>
      <w:r>
        <w:rPr>
          <w:rFonts w:eastAsia="Times New Roman"/>
          <w:sz w:val="24"/>
          <w:szCs w:val="24"/>
          <w:lang w:eastAsia="pt-BR"/>
        </w:rPr>
        <w:t xml:space="preserve"> poder fazer uso do aparelho auditivo.</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10.3.2.</w:t>
      </w:r>
      <w:r>
        <w:rPr>
          <w:rFonts w:eastAsia="Times New Roman"/>
          <w:sz w:val="24"/>
          <w:szCs w:val="24"/>
          <w:lang w:eastAsia="pt-BR"/>
        </w:rPr>
        <w:t xml:space="preserve"> O ca</w:t>
      </w:r>
      <w:r w:rsidR="00870657">
        <w:rPr>
          <w:rFonts w:eastAsia="Times New Roman"/>
          <w:sz w:val="24"/>
          <w:szCs w:val="24"/>
          <w:lang w:eastAsia="pt-BR"/>
        </w:rPr>
        <w:t xml:space="preserve">ndidato </w:t>
      </w:r>
      <w:proofErr w:type="spellStart"/>
      <w:r w:rsidR="00870657">
        <w:rPr>
          <w:rFonts w:eastAsia="Times New Roman"/>
          <w:sz w:val="24"/>
          <w:szCs w:val="24"/>
          <w:lang w:eastAsia="pt-BR"/>
        </w:rPr>
        <w:t>PcD</w:t>
      </w:r>
      <w:proofErr w:type="spellEnd"/>
      <w:r>
        <w:rPr>
          <w:rFonts w:eastAsia="Times New Roman"/>
          <w:sz w:val="24"/>
          <w:szCs w:val="24"/>
          <w:lang w:eastAsia="pt-BR"/>
        </w:rPr>
        <w:t xml:space="preserve"> que não informar sua necessidade no ato de inscrição, não terá direito a atendimento ou condição especial para a realização das provas.</w:t>
      </w:r>
      <w:r>
        <w:rPr>
          <w:rFonts w:eastAsia="Times New Roman"/>
          <w:sz w:val="24"/>
          <w:szCs w:val="24"/>
          <w:lang w:eastAsia="pt-BR"/>
        </w:rPr>
        <w:br/>
      </w:r>
      <w:r>
        <w:rPr>
          <w:rFonts w:eastAsia="Times New Roman"/>
          <w:b/>
          <w:sz w:val="24"/>
          <w:szCs w:val="24"/>
          <w:lang w:eastAsia="pt-BR"/>
        </w:rPr>
        <w:t>10.4.</w:t>
      </w:r>
      <w:r>
        <w:rPr>
          <w:rFonts w:eastAsia="Times New Roman"/>
          <w:sz w:val="24"/>
          <w:szCs w:val="24"/>
          <w:lang w:eastAsia="pt-BR"/>
        </w:rPr>
        <w:t xml:space="preserve"> Não será permitida matrícula sem comprovante de conclusão do ensino médio e CPF. Quanto aos demais documentos, os alunos que ainda não possuem os exigidos para matrícula, precisarão assinar termo de compromisso, fixando uma data para a entrega desses documentos antes do início</w:t>
      </w:r>
      <w:r w:rsidR="00840ADE">
        <w:rPr>
          <w:rFonts w:eastAsia="Times New Roman"/>
          <w:sz w:val="24"/>
          <w:szCs w:val="24"/>
          <w:lang w:eastAsia="pt-BR"/>
        </w:rPr>
        <w:t xml:space="preserve"> das aulas do ano letivo de 2024</w:t>
      </w:r>
      <w:r>
        <w:rPr>
          <w:rFonts w:eastAsia="Times New Roman"/>
          <w:sz w:val="24"/>
          <w:szCs w:val="24"/>
          <w:lang w:eastAsia="pt-BR"/>
        </w:rPr>
        <w:t>/1, ficando advertidos que o não cumprimento levará à perda do direito de matrícula.</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10.5.</w:t>
      </w:r>
      <w:r>
        <w:rPr>
          <w:rFonts w:eastAsia="Times New Roman"/>
          <w:sz w:val="24"/>
          <w:szCs w:val="24"/>
          <w:lang w:eastAsia="pt-BR"/>
        </w:rPr>
        <w:t xml:space="preserve"> O ato de inscrição implica em concordância, reconhecimento e aceitação pelo candidato, de todas as condições previstas nesse edital do </w:t>
      </w:r>
      <w:r>
        <w:rPr>
          <w:sz w:val="24"/>
          <w:szCs w:val="24"/>
        </w:rPr>
        <w:t>p</w:t>
      </w:r>
      <w:r w:rsidRPr="00C005C0">
        <w:rPr>
          <w:sz w:val="24"/>
          <w:szCs w:val="24"/>
        </w:rPr>
        <w:t xml:space="preserve">rocesso </w:t>
      </w:r>
      <w:r>
        <w:rPr>
          <w:sz w:val="24"/>
          <w:szCs w:val="24"/>
        </w:rPr>
        <w:t>s</w:t>
      </w:r>
      <w:r w:rsidRPr="00C005C0">
        <w:rPr>
          <w:sz w:val="24"/>
          <w:szCs w:val="24"/>
        </w:rPr>
        <w:t xml:space="preserve">eletivo </w:t>
      </w:r>
      <w:r>
        <w:rPr>
          <w:rFonts w:eastAsia="Times New Roman"/>
          <w:sz w:val="24"/>
          <w:szCs w:val="24"/>
          <w:lang w:eastAsia="pt-BR"/>
        </w:rPr>
        <w:t>e nos regulamentos e Regimento da UNIGRAN, tanto para efeitos contratuais, quanto para efeitos legais.</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10.6</w:t>
      </w:r>
      <w:r>
        <w:rPr>
          <w:rFonts w:eastAsia="Times New Roman"/>
          <w:sz w:val="24"/>
          <w:szCs w:val="24"/>
          <w:lang w:eastAsia="pt-BR"/>
        </w:rPr>
        <w:t xml:space="preserve">. Alguns cursos ministrados no período noturno, como Agronomia, Arquitetura, Engenharias, entre outros, a partir do segundo ano do curso, poderão ministrar aulas e/ou atividades práticas aos sábados, no período diurno.     </w:t>
      </w:r>
    </w:p>
    <w:p w:rsidR="007F475E" w:rsidRDefault="007F475E" w:rsidP="007F475E">
      <w:pPr>
        <w:ind w:right="0"/>
        <w:contextualSpacing/>
        <w:jc w:val="both"/>
        <w:rPr>
          <w:sz w:val="24"/>
          <w:szCs w:val="24"/>
        </w:rPr>
      </w:pPr>
      <w:r>
        <w:rPr>
          <w:b/>
          <w:sz w:val="24"/>
          <w:szCs w:val="24"/>
        </w:rPr>
        <w:t>10.7.</w:t>
      </w:r>
      <w:r>
        <w:rPr>
          <w:sz w:val="24"/>
          <w:szCs w:val="24"/>
        </w:rPr>
        <w:t xml:space="preserve"> Estão previstos nos Projetos Pedagógicos dos cursos aulas teóricas/práticas ou outras atividades a serem realizadas em sala de aula, ou local diferente da sede do curso /outros ambientes.</w:t>
      </w:r>
    </w:p>
    <w:p w:rsidR="007F475E" w:rsidRDefault="007F475E" w:rsidP="007F475E">
      <w:pPr>
        <w:ind w:right="0"/>
        <w:contextualSpacing/>
        <w:jc w:val="both"/>
        <w:rPr>
          <w:rFonts w:eastAsia="Times New Roman"/>
          <w:sz w:val="24"/>
          <w:szCs w:val="24"/>
          <w:lang w:eastAsia="pt-BR"/>
        </w:rPr>
      </w:pPr>
      <w:r>
        <w:rPr>
          <w:b/>
          <w:sz w:val="24"/>
          <w:szCs w:val="24"/>
        </w:rPr>
        <w:t>10.8.</w:t>
      </w:r>
      <w:r>
        <w:rPr>
          <w:sz w:val="24"/>
          <w:szCs w:val="24"/>
        </w:rPr>
        <w:t xml:space="preserve">  De acordo com Portaria MEC nº 2.117/2019 e demais legislações vigentes, poderá ser ofertada uma porcentagem de até 40% da carga horária dos cursos presenciais reconhecidos, em disciplinas na modalidade semipresencial/EAD.</w:t>
      </w:r>
    </w:p>
    <w:p w:rsidR="007F475E" w:rsidRDefault="007F475E" w:rsidP="007F475E">
      <w:pPr>
        <w:ind w:right="0"/>
        <w:contextualSpacing/>
        <w:jc w:val="both"/>
        <w:rPr>
          <w:sz w:val="24"/>
        </w:rPr>
      </w:pPr>
      <w:r>
        <w:rPr>
          <w:b/>
          <w:sz w:val="24"/>
        </w:rPr>
        <w:t>10.9.</w:t>
      </w:r>
      <w:r>
        <w:rPr>
          <w:sz w:val="24"/>
        </w:rPr>
        <w:t xml:space="preserve"> O presente </w:t>
      </w:r>
      <w:r>
        <w:rPr>
          <w:sz w:val="24"/>
          <w:szCs w:val="24"/>
        </w:rPr>
        <w:t>p</w:t>
      </w:r>
      <w:r w:rsidRPr="00C005C0">
        <w:rPr>
          <w:sz w:val="24"/>
          <w:szCs w:val="24"/>
        </w:rPr>
        <w:t xml:space="preserve">rocesso </w:t>
      </w:r>
      <w:r>
        <w:rPr>
          <w:sz w:val="24"/>
          <w:szCs w:val="24"/>
        </w:rPr>
        <w:t>s</w:t>
      </w:r>
      <w:r w:rsidRPr="00C005C0">
        <w:rPr>
          <w:sz w:val="24"/>
          <w:szCs w:val="24"/>
        </w:rPr>
        <w:t xml:space="preserve">eletivo </w:t>
      </w:r>
      <w:r>
        <w:rPr>
          <w:sz w:val="24"/>
        </w:rPr>
        <w:t>terá validade para o período letivo de 202</w:t>
      </w:r>
      <w:r w:rsidR="00840ADE">
        <w:rPr>
          <w:sz w:val="24"/>
        </w:rPr>
        <w:t>4</w:t>
      </w:r>
      <w:r>
        <w:rPr>
          <w:sz w:val="24"/>
        </w:rPr>
        <w:t>/1.</w:t>
      </w:r>
    </w:p>
    <w:p w:rsidR="007F475E" w:rsidRPr="00F06974" w:rsidRDefault="007F475E" w:rsidP="007F475E">
      <w:pPr>
        <w:ind w:right="0"/>
        <w:contextualSpacing/>
        <w:jc w:val="both"/>
        <w:rPr>
          <w:rFonts w:eastAsia="Times New Roman"/>
          <w:b/>
          <w:sz w:val="24"/>
          <w:szCs w:val="24"/>
          <w:lang w:eastAsia="pt-BR"/>
        </w:rPr>
      </w:pPr>
      <w:r w:rsidRPr="00F06974">
        <w:rPr>
          <w:rFonts w:eastAsia="Times New Roman"/>
          <w:b/>
          <w:sz w:val="24"/>
          <w:szCs w:val="24"/>
          <w:lang w:eastAsia="pt-BR"/>
        </w:rPr>
        <w:t>1</w:t>
      </w:r>
      <w:r>
        <w:rPr>
          <w:rFonts w:eastAsia="Times New Roman"/>
          <w:b/>
          <w:sz w:val="24"/>
          <w:szCs w:val="24"/>
          <w:lang w:eastAsia="pt-BR"/>
        </w:rPr>
        <w:t>0.10</w:t>
      </w:r>
      <w:r w:rsidRPr="00F06974">
        <w:rPr>
          <w:rFonts w:eastAsia="Times New Roman"/>
          <w:b/>
          <w:sz w:val="24"/>
          <w:szCs w:val="24"/>
          <w:lang w:eastAsia="pt-BR"/>
        </w:rPr>
        <w:t>. Os cursos em atividade do Centro Universitário da Grande Dourados estão credenciados no Programa de Financiamento do Ensino Superior (FIES); no Programa Universidade para Todos (</w:t>
      </w:r>
      <w:proofErr w:type="spellStart"/>
      <w:r w:rsidRPr="00F06974">
        <w:rPr>
          <w:rFonts w:eastAsia="Times New Roman"/>
          <w:b/>
          <w:sz w:val="24"/>
          <w:szCs w:val="24"/>
          <w:lang w:eastAsia="pt-BR"/>
        </w:rPr>
        <w:t>ProUni</w:t>
      </w:r>
      <w:proofErr w:type="spellEnd"/>
      <w:r w:rsidRPr="00F06974">
        <w:rPr>
          <w:rFonts w:eastAsia="Times New Roman"/>
          <w:b/>
          <w:sz w:val="24"/>
          <w:szCs w:val="24"/>
          <w:lang w:eastAsia="pt-BR"/>
        </w:rPr>
        <w:t xml:space="preserve">) do MEC e no programa Vale Universidade do governo estadual. </w:t>
      </w:r>
    </w:p>
    <w:p w:rsidR="007F475E" w:rsidRDefault="007F475E" w:rsidP="007F475E">
      <w:pPr>
        <w:ind w:right="0"/>
        <w:contextualSpacing/>
        <w:jc w:val="both"/>
        <w:rPr>
          <w:rFonts w:eastAsia="Times New Roman"/>
          <w:sz w:val="24"/>
          <w:szCs w:val="24"/>
          <w:lang w:eastAsia="pt-BR"/>
        </w:rPr>
      </w:pPr>
      <w:r>
        <w:rPr>
          <w:rFonts w:eastAsia="Times New Roman"/>
          <w:b/>
          <w:sz w:val="24"/>
          <w:szCs w:val="24"/>
          <w:lang w:eastAsia="pt-BR"/>
        </w:rPr>
        <w:t>10.11</w:t>
      </w:r>
      <w:r>
        <w:rPr>
          <w:rFonts w:eastAsia="Times New Roman"/>
          <w:sz w:val="24"/>
          <w:szCs w:val="24"/>
          <w:lang w:eastAsia="pt-BR"/>
        </w:rPr>
        <w:t xml:space="preserve">. Os casos omissos serão resolvidos pela Comissão do Processo Seletivo, não cabendo recursos às suas decisões. </w:t>
      </w:r>
    </w:p>
    <w:p w:rsidR="007F475E" w:rsidRDefault="007F475E" w:rsidP="007F475E">
      <w:pPr>
        <w:spacing w:beforeAutospacing="0" w:afterAutospacing="0"/>
        <w:ind w:right="0"/>
        <w:contextualSpacing/>
        <w:jc w:val="both"/>
        <w:rPr>
          <w:rFonts w:eastAsia="Times New Roman"/>
          <w:sz w:val="24"/>
          <w:szCs w:val="24"/>
          <w:lang w:eastAsia="pt-BR"/>
        </w:rPr>
      </w:pPr>
    </w:p>
    <w:p w:rsidR="007F475E" w:rsidRDefault="00840ADE" w:rsidP="007F475E">
      <w:pPr>
        <w:spacing w:beforeAutospacing="0" w:afterAutospacing="0"/>
        <w:ind w:right="0"/>
        <w:contextualSpacing/>
        <w:jc w:val="center"/>
        <w:rPr>
          <w:rFonts w:eastAsia="Times New Roman"/>
          <w:sz w:val="24"/>
          <w:szCs w:val="24"/>
          <w:lang w:eastAsia="pt-BR"/>
        </w:rPr>
      </w:pPr>
      <w:r>
        <w:rPr>
          <w:rFonts w:eastAsia="Times New Roman"/>
          <w:sz w:val="24"/>
          <w:szCs w:val="24"/>
          <w:lang w:eastAsia="pt-BR"/>
        </w:rPr>
        <w:t>Dourados,  22</w:t>
      </w:r>
      <w:r w:rsidR="00FC427B">
        <w:rPr>
          <w:rFonts w:eastAsia="Times New Roman"/>
          <w:sz w:val="24"/>
          <w:szCs w:val="24"/>
          <w:lang w:eastAsia="pt-BR"/>
        </w:rPr>
        <w:t xml:space="preserve"> de se</w:t>
      </w:r>
      <w:r w:rsidR="007F475E">
        <w:rPr>
          <w:rFonts w:eastAsia="Times New Roman"/>
          <w:sz w:val="24"/>
          <w:szCs w:val="24"/>
          <w:lang w:eastAsia="pt-BR"/>
        </w:rPr>
        <w:t>tembro</w:t>
      </w:r>
      <w:r>
        <w:rPr>
          <w:rFonts w:eastAsia="Times New Roman"/>
          <w:sz w:val="24"/>
          <w:szCs w:val="24"/>
          <w:lang w:eastAsia="pt-BR"/>
        </w:rPr>
        <w:t xml:space="preserve"> de 2023</w:t>
      </w:r>
      <w:r w:rsidR="007F475E">
        <w:rPr>
          <w:rFonts w:eastAsia="Times New Roman"/>
          <w:sz w:val="24"/>
          <w:szCs w:val="24"/>
          <w:lang w:eastAsia="pt-BR"/>
        </w:rPr>
        <w:t>.</w:t>
      </w:r>
    </w:p>
    <w:p w:rsidR="007F475E" w:rsidRDefault="007F475E" w:rsidP="007F475E">
      <w:pPr>
        <w:spacing w:beforeAutospacing="0" w:afterAutospacing="0"/>
        <w:ind w:right="0"/>
        <w:contextualSpacing/>
        <w:jc w:val="center"/>
        <w:rPr>
          <w:rFonts w:eastAsia="Times New Roman"/>
          <w:b/>
          <w:bCs/>
          <w:sz w:val="24"/>
          <w:szCs w:val="24"/>
          <w:lang w:eastAsia="pt-BR"/>
        </w:rPr>
      </w:pPr>
    </w:p>
    <w:p w:rsidR="007F475E" w:rsidRDefault="007F475E" w:rsidP="007F475E">
      <w:pPr>
        <w:ind w:right="0"/>
        <w:contextualSpacing/>
        <w:jc w:val="center"/>
        <w:rPr>
          <w:rFonts w:eastAsia="Times New Roman"/>
          <w:sz w:val="24"/>
          <w:szCs w:val="24"/>
          <w:lang w:eastAsia="pt-BR"/>
        </w:rPr>
      </w:pPr>
      <w:r>
        <w:rPr>
          <w:rFonts w:eastAsia="Times New Roman"/>
          <w:b/>
          <w:bCs/>
          <w:sz w:val="24"/>
          <w:szCs w:val="24"/>
          <w:lang w:eastAsia="pt-BR"/>
        </w:rPr>
        <w:t>Rosa Maria D'Amato De Déa</w:t>
      </w:r>
    </w:p>
    <w:p w:rsidR="007F475E" w:rsidRDefault="007F475E" w:rsidP="007F475E">
      <w:pPr>
        <w:ind w:right="0"/>
        <w:contextualSpacing/>
        <w:jc w:val="center"/>
        <w:rPr>
          <w:rFonts w:eastAsia="Times New Roman"/>
          <w:b/>
          <w:bCs/>
          <w:sz w:val="24"/>
          <w:szCs w:val="24"/>
          <w:lang w:eastAsia="pt-BR"/>
        </w:rPr>
      </w:pPr>
      <w:r>
        <w:rPr>
          <w:rFonts w:eastAsia="Times New Roman"/>
          <w:b/>
          <w:bCs/>
          <w:sz w:val="24"/>
          <w:szCs w:val="24"/>
          <w:lang w:eastAsia="pt-BR"/>
        </w:rPr>
        <w:lastRenderedPageBreak/>
        <w:t>Reitora</w:t>
      </w:r>
    </w:p>
    <w:p w:rsidR="007F475E" w:rsidRDefault="007F475E" w:rsidP="007F475E">
      <w:pPr>
        <w:ind w:right="0"/>
        <w:contextualSpacing/>
        <w:jc w:val="center"/>
        <w:rPr>
          <w:rFonts w:eastAsia="Times New Roman"/>
          <w:b/>
          <w:bCs/>
          <w:sz w:val="24"/>
          <w:szCs w:val="24"/>
          <w:lang w:eastAsia="pt-BR"/>
        </w:rPr>
      </w:pPr>
      <w:r>
        <w:rPr>
          <w:rFonts w:eastAsia="Times New Roman"/>
          <w:b/>
          <w:bCs/>
          <w:sz w:val="24"/>
          <w:szCs w:val="24"/>
          <w:lang w:eastAsia="pt-BR"/>
        </w:rPr>
        <w:t>Centro Universitário da Grande Dourados</w:t>
      </w:r>
    </w:p>
    <w:p w:rsidR="007F475E" w:rsidRDefault="007F475E" w:rsidP="007F475E">
      <w:pPr>
        <w:ind w:right="0"/>
        <w:jc w:val="both"/>
      </w:pPr>
    </w:p>
    <w:p w:rsidR="007F475E" w:rsidRPr="001E7C06" w:rsidRDefault="007F475E" w:rsidP="007F475E"/>
    <w:p w:rsidR="007F475E" w:rsidRDefault="007F475E" w:rsidP="007F475E"/>
    <w:p w:rsidR="00080475" w:rsidRDefault="00080475"/>
    <w:sectPr w:rsidR="00080475" w:rsidSect="00D1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5E"/>
    <w:rsid w:val="00080475"/>
    <w:rsid w:val="0010681F"/>
    <w:rsid w:val="00125AC1"/>
    <w:rsid w:val="001D4896"/>
    <w:rsid w:val="003E236A"/>
    <w:rsid w:val="00564FE1"/>
    <w:rsid w:val="005C0C25"/>
    <w:rsid w:val="006B002D"/>
    <w:rsid w:val="007F475E"/>
    <w:rsid w:val="00840ADE"/>
    <w:rsid w:val="00870657"/>
    <w:rsid w:val="00A2489F"/>
    <w:rsid w:val="00AB1D5B"/>
    <w:rsid w:val="00B0643D"/>
    <w:rsid w:val="00FC4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E506"/>
  <w15:chartTrackingRefBased/>
  <w15:docId w15:val="{03C1BE9B-9895-40DE-9454-F7AC1B25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5E"/>
    <w:pPr>
      <w:spacing w:before="100" w:beforeAutospacing="1" w:after="100" w:afterAutospacing="1" w:line="240" w:lineRule="auto"/>
      <w:ind w:right="-992"/>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F47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ibularunigran.com.br" TargetMode="External"/><Relationship Id="rId5" Type="http://schemas.openxmlformats.org/officeDocument/2006/relationships/hyperlink" Target="http://www.unigran.com.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2161</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dc:creator>
  <cp:keywords/>
  <dc:description/>
  <cp:lastModifiedBy>NILSE</cp:lastModifiedBy>
  <cp:revision>14</cp:revision>
  <dcterms:created xsi:type="dcterms:W3CDTF">2023-09-22T14:37:00Z</dcterms:created>
  <dcterms:modified xsi:type="dcterms:W3CDTF">2023-10-19T18:16:00Z</dcterms:modified>
</cp:coreProperties>
</file>